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C96C" w14:textId="77777777" w:rsidR="00D52D40" w:rsidRPr="00783FA8" w:rsidRDefault="00876BE8" w:rsidP="00D52D40">
      <w:pPr>
        <w:pStyle w:val="Title"/>
      </w:pPr>
      <w:r w:rsidRPr="00783FA8">
        <w:t>Administration of First Aid Policy</w:t>
      </w:r>
    </w:p>
    <w:p w14:paraId="3FCE1797" w14:textId="77777777" w:rsidR="00D52D40" w:rsidRPr="00D52D40" w:rsidRDefault="00D52D40" w:rsidP="00D52D40">
      <w:pPr>
        <w:pStyle w:val="Mandatory"/>
      </w:pPr>
      <w:r w:rsidRPr="00D52D40">
        <w:t xml:space="preserve">Mandatory – Quality Area </w:t>
      </w:r>
      <w:r w:rsidR="00876BE8">
        <w:t>2</w:t>
      </w:r>
    </w:p>
    <w:p w14:paraId="606BD026" w14:textId="77777777" w:rsidR="00876BE8" w:rsidRPr="00C75C38" w:rsidRDefault="00876BE8" w:rsidP="00876BE8">
      <w:pPr>
        <w:pStyle w:val="Heading1"/>
      </w:pPr>
      <w:r w:rsidRPr="00C75C38">
        <w:t>Purpose</w:t>
      </w:r>
    </w:p>
    <w:p w14:paraId="231D28E8" w14:textId="11642B2B" w:rsidR="00876BE8" w:rsidRPr="00C35C2D" w:rsidRDefault="00876BE8" w:rsidP="00876BE8">
      <w:pPr>
        <w:pStyle w:val="BodyText"/>
        <w:rPr>
          <w:b/>
        </w:rPr>
      </w:pPr>
      <w:r>
        <w:t xml:space="preserve">This policy will provide </w:t>
      </w:r>
      <w:r w:rsidRPr="00C35C2D">
        <w:t xml:space="preserve">guidelines for the administration of first aid at </w:t>
      </w:r>
      <w:r w:rsidR="00453CF7">
        <w:t>Research Preschool</w:t>
      </w:r>
      <w:r w:rsidRPr="00640F39">
        <w:t>.</w:t>
      </w:r>
    </w:p>
    <w:p w14:paraId="30B723B9" w14:textId="77777777" w:rsidR="00876BE8" w:rsidRPr="00C75C38" w:rsidRDefault="00876BE8" w:rsidP="00876BE8">
      <w:pPr>
        <w:pStyle w:val="Heading1"/>
      </w:pPr>
      <w:r w:rsidRPr="00C75C38">
        <w:t>Policy statement</w:t>
      </w:r>
    </w:p>
    <w:p w14:paraId="7CE24912" w14:textId="77777777" w:rsidR="00876BE8" w:rsidRPr="00C75C38" w:rsidRDefault="00876BE8" w:rsidP="00AF2D38">
      <w:pPr>
        <w:pStyle w:val="Heading2"/>
      </w:pPr>
      <w:r w:rsidRPr="00C75C38">
        <w:t xml:space="preserve">Values </w:t>
      </w:r>
    </w:p>
    <w:p w14:paraId="101A21B7" w14:textId="40E14066" w:rsidR="00876BE8" w:rsidRPr="00075FA6" w:rsidRDefault="00453CF7" w:rsidP="004646BD">
      <w:pPr>
        <w:pStyle w:val="BodyText3ptAfter"/>
      </w:pPr>
      <w:r>
        <w:t>Research Preschool</w:t>
      </w:r>
      <w:r w:rsidR="00876BE8" w:rsidRPr="00075FA6">
        <w:t xml:space="preserve"> is committed to:</w:t>
      </w:r>
    </w:p>
    <w:p w14:paraId="558C2BCB" w14:textId="77777777" w:rsidR="00876BE8" w:rsidRDefault="00876BE8" w:rsidP="00EC2EFF">
      <w:pPr>
        <w:pStyle w:val="Bullets1"/>
        <w:ind w:left="284" w:hanging="284"/>
      </w:pPr>
      <w:r>
        <w:t>providing a safe and healthy environment for all children, educators, staff and others attending the service</w:t>
      </w:r>
    </w:p>
    <w:p w14:paraId="7D78DB11" w14:textId="77777777" w:rsidR="00876BE8" w:rsidRDefault="00876BE8" w:rsidP="00EC2EFF">
      <w:pPr>
        <w:pStyle w:val="Bullets1"/>
        <w:ind w:left="284" w:hanging="284"/>
      </w:pPr>
      <w:r>
        <w:t>providing a clear set of guidelines in relation to the administration of first aid at the service</w:t>
      </w:r>
    </w:p>
    <w:p w14:paraId="20791097" w14:textId="77777777" w:rsidR="00876BE8" w:rsidRPr="00E337D2" w:rsidRDefault="00876BE8" w:rsidP="00EC2EFF">
      <w:pPr>
        <w:pStyle w:val="Bullets1"/>
        <w:ind w:left="284" w:hanging="284"/>
      </w:pPr>
      <w:r>
        <w:t>ensuring that the service has the capacity to deliver current approved first aid, as required.</w:t>
      </w:r>
    </w:p>
    <w:p w14:paraId="5F7E3C9B" w14:textId="77777777" w:rsidR="00876BE8" w:rsidRPr="00C75C38" w:rsidRDefault="00876BE8" w:rsidP="00876BE8">
      <w:pPr>
        <w:pStyle w:val="Heading2"/>
      </w:pPr>
      <w:r w:rsidRPr="00C75C38">
        <w:t xml:space="preserve">Scope </w:t>
      </w:r>
    </w:p>
    <w:p w14:paraId="08E7F8A7" w14:textId="7CECA20E" w:rsidR="00876BE8" w:rsidRPr="003721BA" w:rsidRDefault="00876BE8" w:rsidP="00640F39">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rovider</w:t>
      </w:r>
      <w:r w:rsidR="00531799">
        <w:rPr>
          <w:shd w:val="clear" w:color="auto" w:fill="FFFFFF"/>
        </w:rPr>
        <w:t xml:space="preserve"> or Persons with Management or Control</w:t>
      </w:r>
      <w:r w:rsidRPr="003721BA">
        <w:rPr>
          <w:shd w:val="clear" w:color="auto" w:fill="FFFFFF"/>
        </w:rPr>
        <w:t xml:space="preserve">, </w:t>
      </w:r>
      <w:r w:rsidR="00531799">
        <w:rPr>
          <w:shd w:val="clear" w:color="auto" w:fill="FFFFFF"/>
        </w:rPr>
        <w:t>Persons in Day to Day Charge</w:t>
      </w:r>
      <w:r>
        <w:rPr>
          <w:shd w:val="clear" w:color="auto" w:fill="FFFFFF"/>
        </w:rPr>
        <w:t>, Certified Supervisor,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00453CF7">
        <w:t>Research Preschool</w:t>
      </w:r>
      <w:r w:rsidRPr="00640F39">
        <w:t>,</w:t>
      </w:r>
      <w:r>
        <w:rPr>
          <w:shd w:val="clear" w:color="auto" w:fill="FFFFFF"/>
        </w:rPr>
        <w:t xml:space="preserve"> </w:t>
      </w:r>
      <w:r>
        <w:t>i</w:t>
      </w:r>
      <w:r w:rsidRPr="000555E6">
        <w:t xml:space="preserve">ncluding </w:t>
      </w:r>
      <w:r>
        <w:t xml:space="preserve">during offsite </w:t>
      </w:r>
      <w:r w:rsidRPr="000555E6">
        <w:t>excursions</w:t>
      </w:r>
      <w:r w:rsidR="00EE3B8F">
        <w:t xml:space="preserve"> and activities.</w:t>
      </w:r>
    </w:p>
    <w:p w14:paraId="463AD930" w14:textId="77777777" w:rsidR="00640F39" w:rsidRPr="00C75C38" w:rsidRDefault="00640F39" w:rsidP="00AF2D38">
      <w:pPr>
        <w:pStyle w:val="Heading2"/>
      </w:pPr>
      <w:r w:rsidRPr="00C75C38">
        <w:t>Background and legislation</w:t>
      </w:r>
    </w:p>
    <w:p w14:paraId="5AAADAF5" w14:textId="77777777" w:rsidR="00640F39" w:rsidRPr="00FA40DC" w:rsidRDefault="00640F39" w:rsidP="00640F39">
      <w:pPr>
        <w:pStyle w:val="Heading4"/>
        <w:rPr>
          <w:rFonts w:eastAsia="Calibri"/>
        </w:rPr>
      </w:pPr>
      <w:r w:rsidRPr="00FA40DC">
        <w:rPr>
          <w:rFonts w:eastAsia="Calibri"/>
        </w:rPr>
        <w:t>Background</w:t>
      </w:r>
    </w:p>
    <w:p w14:paraId="679EBEA5" w14:textId="77777777" w:rsidR="00640F39" w:rsidRPr="00FA40DC" w:rsidRDefault="00640F39" w:rsidP="00640F39">
      <w:pPr>
        <w:pStyle w:val="BodyText"/>
        <w:rPr>
          <w:rFonts w:cs="Arial"/>
        </w:rPr>
      </w:pPr>
      <w:r w:rsidRPr="00FA40DC">
        <w:rPr>
          <w:rFonts w:cs="Arial"/>
        </w:rPr>
        <w:t xml:space="preserve">First aid can save lives and prevent minor injuries or illnesses from becoming major ones. </w:t>
      </w:r>
      <w:r w:rsidRPr="00FA40DC">
        <w:t>The capacity to provide prompt basic first aid is particularly important in the context of an early childhood service where staff have a duty of care and obligation to assist children who are injured, become ill or require support with administration of medication.</w:t>
      </w:r>
    </w:p>
    <w:p w14:paraId="5004B162" w14:textId="77777777" w:rsidR="00640F39" w:rsidRPr="0002731C" w:rsidRDefault="00640F39" w:rsidP="00640F39">
      <w:pPr>
        <w:pStyle w:val="BodyText"/>
      </w:pPr>
      <w:r w:rsidRPr="0002731C">
        <w:t>Legislation that governs the operation of approved children’s services is based on the health, safety and welfare of children</w:t>
      </w:r>
      <w:r>
        <w:t>,</w:t>
      </w:r>
      <w:r w:rsidRPr="0002731C">
        <w:t xml:space="preserve"> and requires that children are protected from hazards and harm. </w:t>
      </w:r>
      <w:r>
        <w:t xml:space="preserve">The </w:t>
      </w:r>
      <w:r w:rsidRPr="00FA40DC">
        <w:rPr>
          <w:rFonts w:eastAsia="Calibri" w:cs="FSAlbert"/>
          <w:i/>
        </w:rPr>
        <w:t>Education and Care Services National Regulations 2011</w:t>
      </w:r>
      <w:r w:rsidRPr="00FA40DC">
        <w:rPr>
          <w:rFonts w:eastAsia="Calibri" w:cs="FSAlbert"/>
        </w:rPr>
        <w:t xml:space="preserve"> state that an Approved Provider must </w:t>
      </w:r>
      <w:r w:rsidRPr="00065458">
        <w:t>ensure that at least one educator with current approved first aid qualifications is in attendance and immediately available at all times that children are being educated and cared for by the service</w:t>
      </w:r>
      <w:r w:rsidRPr="00FA40DC">
        <w:rPr>
          <w:rFonts w:eastAsia="Calibri" w:cs="FSAlbert"/>
        </w:rPr>
        <w:t xml:space="preserve">. </w:t>
      </w:r>
      <w:r>
        <w:t xml:space="preserve">Under </w:t>
      </w:r>
      <w:r w:rsidRPr="0002731C">
        <w:t xml:space="preserve">the </w:t>
      </w:r>
      <w:r w:rsidRPr="004366BF">
        <w:rPr>
          <w:i/>
        </w:rPr>
        <w:t>Education and Care Services National Law Act 2010</w:t>
      </w:r>
      <w:r w:rsidRPr="0002731C">
        <w:t xml:space="preserve">, the Australian Children’s Education and Care Quality Authority (ACECQA) are required to publish lists of approved first aid qualifications. These </w:t>
      </w:r>
      <w:r>
        <w:t xml:space="preserve">lists </w:t>
      </w:r>
      <w:r w:rsidRPr="0002731C">
        <w:t>are available at</w:t>
      </w:r>
      <w:r w:rsidR="005715C2">
        <w:t>:</w:t>
      </w:r>
      <w:r w:rsidRPr="0002731C">
        <w:t xml:space="preserve"> </w:t>
      </w:r>
      <w:r w:rsidR="00531799" w:rsidRPr="00531799">
        <w:t>www.acecqa.gov.au/qualifications/requirements/first-aid-qualifications/training</w:t>
      </w:r>
      <w:r w:rsidR="00AF2D38" w:rsidRPr="00AF2D38">
        <w:t xml:space="preserve">. </w:t>
      </w:r>
      <w:r w:rsidRPr="0002731C">
        <w:t xml:space="preserve">As a demonstration of duty of care and best practice </w:t>
      </w:r>
      <w:r w:rsidR="00DF3DE2">
        <w:t>ELAA</w:t>
      </w:r>
      <w:r w:rsidRPr="0002731C">
        <w:t xml:space="preserve"> recommends </w:t>
      </w:r>
      <w:r w:rsidRPr="0002731C">
        <w:rPr>
          <w:b/>
        </w:rPr>
        <w:t>all educators</w:t>
      </w:r>
      <w:r w:rsidRPr="0002731C">
        <w:t xml:space="preserve"> have current approved </w:t>
      </w:r>
      <w:r>
        <w:t>f</w:t>
      </w:r>
      <w:r w:rsidRPr="0002731C">
        <w:t xml:space="preserve">irst </w:t>
      </w:r>
      <w:r>
        <w:t>a</w:t>
      </w:r>
      <w:r w:rsidRPr="0002731C">
        <w:t>id qualifications.</w:t>
      </w:r>
    </w:p>
    <w:p w14:paraId="5F15D697" w14:textId="77777777" w:rsidR="00640F39" w:rsidRPr="006F3E85" w:rsidRDefault="00640F39" w:rsidP="00640F39">
      <w:pPr>
        <w:pStyle w:val="BodyText"/>
      </w:pPr>
      <w:r w:rsidRPr="006F3E85">
        <w:t>It is also a requirement that employers have appropriate first aid arrangements in place</w:t>
      </w:r>
      <w:r>
        <w:t>,</w:t>
      </w:r>
      <w:r w:rsidRPr="006F3E85">
        <w:t xml:space="preserve"> including first aid training, first aid kits and first aid facilities</w:t>
      </w:r>
      <w:r>
        <w:t>,</w:t>
      </w:r>
      <w:r w:rsidRPr="006F3E85">
        <w:t xml:space="preserve"> to meet their obligations under the </w:t>
      </w:r>
      <w:r w:rsidRPr="006F3E85">
        <w:rPr>
          <w:i/>
        </w:rPr>
        <w:t xml:space="preserve">Occupational Health </w:t>
      </w:r>
      <w:r>
        <w:rPr>
          <w:i/>
        </w:rPr>
        <w:t>and</w:t>
      </w:r>
      <w:r w:rsidRPr="006F3E85">
        <w:rPr>
          <w:i/>
        </w:rPr>
        <w:t xml:space="preserve"> Safety Act 2004</w:t>
      </w:r>
      <w:r>
        <w:rPr>
          <w:i/>
        </w:rPr>
        <w:t xml:space="preserve">. </w:t>
      </w:r>
      <w:r>
        <w:t xml:space="preserve">WorkSafe Victoria has developed a compliance code </w:t>
      </w:r>
      <w:r>
        <w:rPr>
          <w:i/>
        </w:rPr>
        <w:t xml:space="preserve">First aid in the workplace </w:t>
      </w:r>
      <w:r w:rsidR="00DF3DE2">
        <w:t xml:space="preserve">(refer to </w:t>
      </w:r>
      <w:r w:rsidR="00DF3DE2" w:rsidRPr="003D5B9D">
        <w:rPr>
          <w:i/>
        </w:rPr>
        <w:t>Sources</w:t>
      </w:r>
      <w:r w:rsidR="00DF3DE2">
        <w:t xml:space="preserve">) </w:t>
      </w:r>
      <w:r>
        <w:t xml:space="preserve">that provides guidance on how these obligations can be met. </w:t>
      </w:r>
    </w:p>
    <w:p w14:paraId="63D63E76" w14:textId="77777777" w:rsidR="00640F39" w:rsidRPr="00640F39" w:rsidRDefault="00640F39" w:rsidP="00640F39">
      <w:pPr>
        <w:pStyle w:val="Heading4"/>
      </w:pPr>
      <w:r w:rsidRPr="007E2E98">
        <w:t>Legislation and standards</w:t>
      </w:r>
    </w:p>
    <w:p w14:paraId="2D272C61" w14:textId="77777777" w:rsidR="00640F39" w:rsidRPr="00C75C38" w:rsidRDefault="00640F39" w:rsidP="00640F39">
      <w:pPr>
        <w:pStyle w:val="BodyText3ptAfter"/>
      </w:pPr>
      <w:r w:rsidRPr="00C75C38">
        <w:t xml:space="preserve">Relevant legislation </w:t>
      </w:r>
      <w:r>
        <w:t xml:space="preserve">and standards </w:t>
      </w:r>
      <w:r w:rsidRPr="00C75C38">
        <w:t xml:space="preserve">include but </w:t>
      </w:r>
      <w:r>
        <w:t>are</w:t>
      </w:r>
      <w:r w:rsidRPr="00C75C38">
        <w:t xml:space="preserve"> not limited to</w:t>
      </w:r>
      <w:r>
        <w:t>:</w:t>
      </w:r>
    </w:p>
    <w:p w14:paraId="52DE5436" w14:textId="77777777" w:rsidR="00640F39" w:rsidRPr="00C75C38" w:rsidRDefault="00640F39" w:rsidP="005715C2">
      <w:pPr>
        <w:pStyle w:val="Bullets1"/>
        <w:ind w:left="284" w:hanging="284"/>
        <w:rPr>
          <w:i/>
        </w:rPr>
      </w:pPr>
      <w:r w:rsidRPr="00F055DA">
        <w:rPr>
          <w:i/>
        </w:rPr>
        <w:t xml:space="preserve">Child Wellbeing and Safety Act 2005 </w:t>
      </w:r>
      <w:r w:rsidRPr="004366BF">
        <w:t>(Vic)</w:t>
      </w:r>
      <w:r w:rsidRPr="00C75C38">
        <w:t xml:space="preserve"> (Part 2: Principles for </w:t>
      </w:r>
      <w:r>
        <w:t>C</w:t>
      </w:r>
      <w:r w:rsidRPr="00C75C38">
        <w:t>hildren)</w:t>
      </w:r>
    </w:p>
    <w:p w14:paraId="365186B1" w14:textId="77777777" w:rsidR="00640F39" w:rsidRPr="00F055DA" w:rsidRDefault="00640F39" w:rsidP="005715C2">
      <w:pPr>
        <w:pStyle w:val="Bullets1"/>
        <w:ind w:left="284" w:hanging="284"/>
      </w:pPr>
      <w:r w:rsidRPr="00640F39">
        <w:rPr>
          <w:i/>
        </w:rPr>
        <w:t>Education and Care Services National Law Act 2010</w:t>
      </w:r>
      <w:r w:rsidRPr="004366BF">
        <w:t>: Section</w:t>
      </w:r>
      <w:r>
        <w:t>s</w:t>
      </w:r>
      <w:r w:rsidRPr="004366BF">
        <w:t xml:space="preserve"> 167, 169</w:t>
      </w:r>
    </w:p>
    <w:p w14:paraId="70A8FD6E" w14:textId="77777777" w:rsidR="00640F39" w:rsidRPr="00F055DA" w:rsidRDefault="00640F39" w:rsidP="005715C2">
      <w:pPr>
        <w:pStyle w:val="Bullets1"/>
        <w:ind w:left="284" w:hanging="284"/>
      </w:pPr>
      <w:r w:rsidRPr="00640F39">
        <w:rPr>
          <w:i/>
        </w:rPr>
        <w:t>Education and Care Services National Regulations 2011</w:t>
      </w:r>
      <w:r w:rsidRPr="004366BF">
        <w:t>: Regulations 87, 89, 136, 137(1)(e), 168(2)(a), 245</w:t>
      </w:r>
    </w:p>
    <w:p w14:paraId="1E0F4998" w14:textId="77777777" w:rsidR="00643AA0" w:rsidRPr="00643AA0" w:rsidRDefault="00643AA0" w:rsidP="00643AA0">
      <w:pPr>
        <w:pStyle w:val="Bullets1"/>
        <w:numPr>
          <w:ilvl w:val="0"/>
          <w:numId w:val="0"/>
        </w:numPr>
        <w:ind w:left="227"/>
      </w:pPr>
    </w:p>
    <w:p w14:paraId="4B86FD99" w14:textId="77777777" w:rsidR="00640F39" w:rsidRPr="00531799" w:rsidRDefault="00640F39" w:rsidP="00531799">
      <w:pPr>
        <w:pStyle w:val="Bullets1"/>
        <w:ind w:left="284" w:hanging="284"/>
      </w:pPr>
      <w:r w:rsidRPr="00E4629F">
        <w:rPr>
          <w:i/>
        </w:rPr>
        <w:lastRenderedPageBreak/>
        <w:t>National Quality Standard</w:t>
      </w:r>
      <w:r w:rsidRPr="004366BF">
        <w:t>,</w:t>
      </w:r>
      <w:r w:rsidRPr="00E4629F">
        <w:rPr>
          <w:i/>
        </w:rPr>
        <w:t xml:space="preserve"> </w:t>
      </w:r>
      <w:r w:rsidRPr="004366BF">
        <w:t xml:space="preserve">Quality Area </w:t>
      </w:r>
      <w:r w:rsidR="00531799">
        <w:t>2: Children’s Health and Safety</w:t>
      </w:r>
    </w:p>
    <w:p w14:paraId="14BBA4F6" w14:textId="77777777" w:rsidR="00640F39" w:rsidRDefault="004C0337" w:rsidP="00271A73">
      <w:pPr>
        <w:pStyle w:val="Bullets1"/>
        <w:spacing w:line="200" w:lineRule="atLeast"/>
        <w:ind w:left="284" w:hanging="284"/>
        <w:rPr>
          <w:i/>
        </w:rPr>
      </w:pPr>
      <w:r>
        <w:rPr>
          <w:noProof/>
        </w:rPr>
        <mc:AlternateContent>
          <mc:Choice Requires="wps">
            <w:drawing>
              <wp:anchor distT="0" distB="0" distL="114300" distR="114300" simplePos="0" relativeHeight="251657728" behindDoc="0" locked="0" layoutInCell="1" allowOverlap="1" wp14:anchorId="4FCEC187" wp14:editId="49E345E3">
                <wp:simplePos x="0" y="0"/>
                <wp:positionH relativeFrom="column">
                  <wp:posOffset>13970</wp:posOffset>
                </wp:positionH>
                <wp:positionV relativeFrom="paragraph">
                  <wp:posOffset>302895</wp:posOffset>
                </wp:positionV>
                <wp:extent cx="5574030" cy="650875"/>
                <wp:effectExtent l="0" t="0" r="762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4030" cy="650875"/>
                        </a:xfrm>
                        <a:prstGeom prst="rect">
                          <a:avLst/>
                        </a:prstGeom>
                        <a:solidFill>
                          <a:srgbClr val="DDDDDD"/>
                        </a:solidFill>
                        <a:ln w="6350">
                          <a:noFill/>
                        </a:ln>
                        <a:effectLst/>
                      </wps:spPr>
                      <wps:txbx>
                        <w:txbxContent>
                          <w:p w14:paraId="32C73D87" w14:textId="77777777" w:rsidR="00FC036A" w:rsidRPr="00FC036A" w:rsidRDefault="00FC036A" w:rsidP="00E45824">
                            <w:pPr>
                              <w:spacing w:after="60"/>
                              <w:rPr>
                                <w:rFonts w:cs="Arial"/>
                                <w:iCs/>
                              </w:rPr>
                            </w:pPr>
                            <w:r w:rsidRPr="00FC036A">
                              <w:rPr>
                                <w:rFonts w:cs="Arial"/>
                                <w:iCs/>
                              </w:rPr>
                              <w:t>The most current amendments to listed legislation can be found at:</w:t>
                            </w:r>
                          </w:p>
                          <w:p w14:paraId="209039D7" w14:textId="77777777" w:rsidR="00FC036A" w:rsidRPr="00FC036A" w:rsidRDefault="00FC036A" w:rsidP="00E45824">
                            <w:pPr>
                              <w:pStyle w:val="ListParagraph"/>
                              <w:numPr>
                                <w:ilvl w:val="0"/>
                                <w:numId w:val="37"/>
                              </w:numPr>
                              <w:spacing w:after="60"/>
                              <w:rPr>
                                <w:rFonts w:ascii="Arial" w:hAnsi="Arial" w:cs="Arial"/>
                                <w:sz w:val="19"/>
                                <w:szCs w:val="19"/>
                              </w:rPr>
                            </w:pPr>
                            <w:r w:rsidRPr="00FC036A">
                              <w:rPr>
                                <w:rFonts w:ascii="Arial" w:hAnsi="Arial" w:cs="Arial"/>
                                <w:sz w:val="19"/>
                                <w:szCs w:val="19"/>
                              </w:rPr>
                              <w:t xml:space="preserve">Victorian Legislation – Victorian Law Today: </w:t>
                            </w:r>
                            <w:hyperlink r:id="rId8" w:history="1">
                              <w:r w:rsidRPr="00FC036A">
                                <w:rPr>
                                  <w:rStyle w:val="Hyperlink"/>
                                  <w:rFonts w:ascii="Arial" w:hAnsi="Arial"/>
                                  <w:sz w:val="19"/>
                                  <w:szCs w:val="19"/>
                                </w:rPr>
                                <w:t>http://www.legislation.vic.gov.au/</w:t>
                              </w:r>
                            </w:hyperlink>
                            <w:r w:rsidRPr="00FC036A">
                              <w:rPr>
                                <w:rFonts w:ascii="Arial" w:hAnsi="Arial" w:cs="Arial"/>
                                <w:sz w:val="19"/>
                                <w:szCs w:val="19"/>
                              </w:rPr>
                              <w:t xml:space="preserve"> </w:t>
                            </w:r>
                          </w:p>
                          <w:p w14:paraId="58079FC1" w14:textId="77777777" w:rsidR="00FC036A" w:rsidRPr="00FC036A" w:rsidRDefault="00FC036A" w:rsidP="007353A9">
                            <w:pPr>
                              <w:pStyle w:val="ListParagraph"/>
                              <w:numPr>
                                <w:ilvl w:val="0"/>
                                <w:numId w:val="37"/>
                              </w:numPr>
                              <w:rPr>
                                <w:rFonts w:ascii="Arial" w:hAnsi="Arial" w:cs="Arial"/>
                                <w:sz w:val="19"/>
                                <w:szCs w:val="19"/>
                              </w:rPr>
                            </w:pPr>
                            <w:r w:rsidRPr="00FC036A">
                              <w:rPr>
                                <w:rFonts w:ascii="Arial" w:hAnsi="Arial" w:cs="Arial"/>
                                <w:sz w:val="19"/>
                                <w:szCs w:val="19"/>
                              </w:rPr>
                              <w:t xml:space="preserve">Commonwealth Legislation – ComLaw: </w:t>
                            </w:r>
                            <w:hyperlink r:id="rId9" w:history="1">
                              <w:r w:rsidRPr="00FC036A">
                                <w:rPr>
                                  <w:rStyle w:val="Hyperlink"/>
                                  <w:rFonts w:ascii="Arial" w:hAnsi="Arial"/>
                                  <w:sz w:val="19"/>
                                  <w:szCs w:val="19"/>
                                </w:rPr>
                                <w:t>http://www.comlaw.gov.au/</w:t>
                              </w:r>
                            </w:hyperlink>
                            <w:r w:rsidR="00606CE9">
                              <w:rPr>
                                <w:rStyle w:val="Hyperlink"/>
                                <w:rFonts w:ascii="Arial" w:hAnsi="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EC187" id="_x0000_t202" coordsize="21600,21600" o:spt="202" path="m,l,21600r21600,l21600,xe">
                <v:stroke joinstyle="miter"/>
                <v:path gradientshapeok="t" o:connecttype="rect"/>
              </v:shapetype>
              <v:shape id="Text Box 1" o:spid="_x0000_s1026" type="#_x0000_t202" style="position:absolute;left:0;text-align:left;margin-left:1.1pt;margin-top:23.85pt;width:438.9pt;height: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" fillcolor="#ddd" stroked="f" strokeweight=".5pt">
                <v:textbox>
                  <w:txbxContent>
                    <w:p w14:paraId="32C73D87" w14:textId="77777777" w:rsidR="00FC036A" w:rsidRPr="00FC036A" w:rsidRDefault="00FC036A" w:rsidP="00E45824">
                      <w:pPr>
                        <w:spacing w:after="60"/>
                        <w:rPr>
                          <w:rFonts w:cs="Arial"/>
                          <w:iCs/>
                        </w:rPr>
                      </w:pPr>
                      <w:r w:rsidRPr="00FC036A">
                        <w:rPr>
                          <w:rFonts w:cs="Arial"/>
                          <w:iCs/>
                        </w:rPr>
                        <w:t>The most current amendments to listed legislation can be found at:</w:t>
                      </w:r>
                    </w:p>
                    <w:p w14:paraId="209039D7" w14:textId="77777777" w:rsidR="00FC036A" w:rsidRPr="00FC036A" w:rsidRDefault="00FC036A" w:rsidP="00E45824">
                      <w:pPr>
                        <w:pStyle w:val="ListParagraph"/>
                        <w:numPr>
                          <w:ilvl w:val="0"/>
                          <w:numId w:val="37"/>
                        </w:numPr>
                        <w:spacing w:after="60"/>
                        <w:rPr>
                          <w:rFonts w:ascii="Arial" w:hAnsi="Arial" w:cs="Arial"/>
                          <w:sz w:val="19"/>
                          <w:szCs w:val="19"/>
                        </w:rPr>
                      </w:pPr>
                      <w:r w:rsidRPr="00FC036A">
                        <w:rPr>
                          <w:rFonts w:ascii="Arial" w:hAnsi="Arial" w:cs="Arial"/>
                          <w:sz w:val="19"/>
                          <w:szCs w:val="19"/>
                        </w:rPr>
                        <w:t xml:space="preserve">Victorian Legislation – Victorian Law Today: </w:t>
                      </w:r>
                      <w:hyperlink r:id="rId10" w:history="1">
                        <w:r w:rsidRPr="00FC036A">
                          <w:rPr>
                            <w:rStyle w:val="Hyperlink"/>
                            <w:rFonts w:ascii="Arial" w:hAnsi="Arial"/>
                            <w:sz w:val="19"/>
                            <w:szCs w:val="19"/>
                          </w:rPr>
                          <w:t>http://www.legislation.vic.gov.au/</w:t>
                        </w:r>
                      </w:hyperlink>
                      <w:r w:rsidRPr="00FC036A">
                        <w:rPr>
                          <w:rFonts w:ascii="Arial" w:hAnsi="Arial" w:cs="Arial"/>
                          <w:sz w:val="19"/>
                          <w:szCs w:val="19"/>
                        </w:rPr>
                        <w:t xml:space="preserve"> </w:t>
                      </w:r>
                    </w:p>
                    <w:p w14:paraId="58079FC1" w14:textId="77777777" w:rsidR="00FC036A" w:rsidRPr="00FC036A" w:rsidRDefault="00FC036A" w:rsidP="007353A9">
                      <w:pPr>
                        <w:pStyle w:val="ListParagraph"/>
                        <w:numPr>
                          <w:ilvl w:val="0"/>
                          <w:numId w:val="37"/>
                        </w:numPr>
                        <w:rPr>
                          <w:rFonts w:ascii="Arial" w:hAnsi="Arial" w:cs="Arial"/>
                          <w:sz w:val="19"/>
                          <w:szCs w:val="19"/>
                        </w:rPr>
                      </w:pPr>
                      <w:r w:rsidRPr="00FC036A">
                        <w:rPr>
                          <w:rFonts w:ascii="Arial" w:hAnsi="Arial" w:cs="Arial"/>
                          <w:sz w:val="19"/>
                          <w:szCs w:val="19"/>
                        </w:rPr>
                        <w:t xml:space="preserve">Commonwealth Legislation – ComLaw: </w:t>
                      </w:r>
                      <w:hyperlink r:id="rId11" w:history="1">
                        <w:r w:rsidRPr="00FC036A">
                          <w:rPr>
                            <w:rStyle w:val="Hyperlink"/>
                            <w:rFonts w:ascii="Arial" w:hAnsi="Arial"/>
                            <w:sz w:val="19"/>
                            <w:szCs w:val="19"/>
                          </w:rPr>
                          <w:t>http://www.comlaw.gov.au/</w:t>
                        </w:r>
                      </w:hyperlink>
                      <w:r w:rsidR="00606CE9">
                        <w:rPr>
                          <w:rStyle w:val="Hyperlink"/>
                          <w:rFonts w:ascii="Arial" w:hAnsi="Arial"/>
                          <w:sz w:val="19"/>
                          <w:szCs w:val="19"/>
                        </w:rPr>
                        <w:t xml:space="preserve"> </w:t>
                      </w:r>
                    </w:p>
                  </w:txbxContent>
                </v:textbox>
                <w10:wrap type="square"/>
              </v:shape>
            </w:pict>
          </mc:Fallback>
        </mc:AlternateContent>
      </w:r>
      <w:r w:rsidR="00640F39" w:rsidRPr="00640F39">
        <w:rPr>
          <w:i/>
        </w:rPr>
        <w:t>Occupational Health and Safety Act 2004</w:t>
      </w:r>
    </w:p>
    <w:p w14:paraId="7DB424B1" w14:textId="77777777" w:rsidR="00640F39" w:rsidRPr="00C75C38" w:rsidRDefault="00640F39" w:rsidP="003D26BC">
      <w:pPr>
        <w:pStyle w:val="Heading2"/>
      </w:pPr>
      <w:r w:rsidRPr="00C75C38">
        <w:t>Definitions</w:t>
      </w:r>
    </w:p>
    <w:p w14:paraId="02F08467" w14:textId="77777777" w:rsidR="00640F39" w:rsidRPr="003E6337" w:rsidRDefault="00640F39" w:rsidP="00640F39">
      <w:pPr>
        <w:pStyle w:val="BodyText"/>
        <w:rPr>
          <w:snapToGrid w:val="0"/>
        </w:rPr>
      </w:pPr>
      <w:r w:rsidRPr="003E6337">
        <w:rPr>
          <w:snapToGrid w:val="0"/>
        </w:rPr>
        <w:t xml:space="preserve">The terms defined in this section relate specifically to this policy. For commonly used terms e.g. </w:t>
      </w:r>
      <w:r>
        <w:rPr>
          <w:snapToGrid w:val="0"/>
        </w:rPr>
        <w:t>A</w:t>
      </w:r>
      <w:r w:rsidRPr="003E6337">
        <w:rPr>
          <w:snapToGrid w:val="0"/>
        </w:rPr>
        <w:t xml:space="preserve">pproved </w:t>
      </w:r>
      <w:r>
        <w:rPr>
          <w:snapToGrid w:val="0"/>
        </w:rPr>
        <w:t>P</w:t>
      </w:r>
      <w:r w:rsidRPr="003E6337">
        <w:rPr>
          <w:snapToGrid w:val="0"/>
        </w:rPr>
        <w:t xml:space="preserve">rovider, </w:t>
      </w:r>
      <w:r>
        <w:rPr>
          <w:snapToGrid w:val="0"/>
        </w:rPr>
        <w:t>N</w:t>
      </w:r>
      <w:r w:rsidRPr="003E6337">
        <w:rPr>
          <w:snapToGrid w:val="0"/>
        </w:rPr>
        <w:t xml:space="preserve">ominated </w:t>
      </w:r>
      <w:r>
        <w:rPr>
          <w:snapToGrid w:val="0"/>
        </w:rPr>
        <w:t>S</w:t>
      </w:r>
      <w:r w:rsidRPr="003E6337">
        <w:rPr>
          <w:snapToGrid w:val="0"/>
        </w:rPr>
        <w:t xml:space="preserve">upervisor, </w:t>
      </w:r>
      <w:r>
        <w:rPr>
          <w:snapToGrid w:val="0"/>
        </w:rPr>
        <w:t>R</w:t>
      </w:r>
      <w:r w:rsidRPr="003E6337">
        <w:rPr>
          <w:snapToGrid w:val="0"/>
        </w:rPr>
        <w:t xml:space="preserve">egulatory </w:t>
      </w:r>
      <w:r>
        <w:rPr>
          <w:snapToGrid w:val="0"/>
        </w:rPr>
        <w:t>A</w:t>
      </w:r>
      <w:r w:rsidRPr="003E6337">
        <w:rPr>
          <w:snapToGrid w:val="0"/>
        </w:rPr>
        <w:t>uthority etc. refer to</w:t>
      </w:r>
      <w:r>
        <w:rPr>
          <w:snapToGrid w:val="0"/>
        </w:rPr>
        <w:t xml:space="preserve"> the</w:t>
      </w:r>
      <w:r w:rsidRPr="003E6337">
        <w:rPr>
          <w:snapToGrid w:val="0"/>
        </w:rPr>
        <w:t xml:space="preserve"> </w:t>
      </w:r>
      <w:r w:rsidRPr="003E6337">
        <w:rPr>
          <w:i/>
          <w:snapToGrid w:val="0"/>
        </w:rPr>
        <w:t>General Definitions</w:t>
      </w:r>
      <w:r w:rsidRPr="003E6337">
        <w:rPr>
          <w:snapToGrid w:val="0"/>
        </w:rPr>
        <w:t xml:space="preserve"> </w:t>
      </w:r>
      <w:r>
        <w:rPr>
          <w:snapToGrid w:val="0"/>
        </w:rPr>
        <w:t>section</w:t>
      </w:r>
      <w:r w:rsidRPr="003E6337">
        <w:rPr>
          <w:snapToGrid w:val="0"/>
        </w:rPr>
        <w:t xml:space="preserve"> of this manual</w:t>
      </w:r>
      <w:r>
        <w:rPr>
          <w:snapToGrid w:val="0"/>
        </w:rPr>
        <w:t>.</w:t>
      </w:r>
    </w:p>
    <w:p w14:paraId="60141EAF" w14:textId="77777777" w:rsidR="00F273CE" w:rsidRDefault="00640F39" w:rsidP="00640F39">
      <w:pPr>
        <w:pStyle w:val="BodyText"/>
      </w:pPr>
      <w:r>
        <w:rPr>
          <w:b/>
        </w:rPr>
        <w:t xml:space="preserve">Approved first aid qualification: </w:t>
      </w:r>
      <w:r>
        <w:t xml:space="preserve">A list of approved first aid qualifications, anaphylaxis management and emergency asthma management training is published on the ACECQA website: </w:t>
      </w:r>
      <w:hyperlink r:id="rId12" w:history="1">
        <w:r w:rsidR="00AF2D38" w:rsidRPr="00BF0874">
          <w:rPr>
            <w:rStyle w:val="Hyperlink"/>
          </w:rPr>
          <w:t>www.acecqa.gov.au</w:t>
        </w:r>
      </w:hyperlink>
      <w:r w:rsidR="00967EAE">
        <w:rPr>
          <w:rStyle w:val="Hyperlink"/>
        </w:rPr>
        <w:t xml:space="preserve"> </w:t>
      </w:r>
    </w:p>
    <w:p w14:paraId="7EEA136A" w14:textId="77777777" w:rsidR="00640F39" w:rsidRDefault="00640F39" w:rsidP="00640F39">
      <w:pPr>
        <w:pStyle w:val="BodyText"/>
      </w:pPr>
      <w:r w:rsidRPr="008656CD">
        <w:rPr>
          <w:b/>
        </w:rPr>
        <w:t xml:space="preserve">Duty of </w:t>
      </w:r>
      <w:r>
        <w:rPr>
          <w:b/>
        </w:rPr>
        <w:t>c</w:t>
      </w:r>
      <w:r w:rsidRPr="008656CD">
        <w:rPr>
          <w:b/>
        </w:rPr>
        <w:t>are</w:t>
      </w:r>
      <w:r w:rsidRPr="004366BF">
        <w:rPr>
          <w:b/>
        </w:rPr>
        <w:t>:</w:t>
      </w:r>
      <w:r>
        <w:t xml:space="preserve"> A common law concept that refers to the responsibilities of organisations to provide people with an adequate level of protection against harm and all reasonable foreseeable risk of injury.</w:t>
      </w:r>
    </w:p>
    <w:p w14:paraId="74F7B34E" w14:textId="77777777" w:rsidR="00AF2D38" w:rsidRDefault="00640F39" w:rsidP="00640F39">
      <w:pPr>
        <w:pStyle w:val="BodyText"/>
        <w:rPr>
          <w:snapToGrid w:val="0"/>
        </w:rPr>
      </w:pPr>
      <w:r w:rsidRPr="00C75C38">
        <w:rPr>
          <w:b/>
          <w:snapToGrid w:val="0"/>
        </w:rPr>
        <w:t>First aid</w:t>
      </w:r>
      <w:r w:rsidRPr="004366BF">
        <w:rPr>
          <w:b/>
          <w:snapToGrid w:val="0"/>
        </w:rPr>
        <w:t>:</w:t>
      </w:r>
      <w:r w:rsidRPr="00C75C38">
        <w:rPr>
          <w:snapToGrid w:val="0"/>
        </w:rPr>
        <w:t xml:space="preserve"> The provision of initial care </w:t>
      </w:r>
      <w:r>
        <w:rPr>
          <w:snapToGrid w:val="0"/>
        </w:rPr>
        <w:t xml:space="preserve">in response to an illness or injury. </w:t>
      </w:r>
      <w:r w:rsidRPr="00C75C38">
        <w:rPr>
          <w:snapToGrid w:val="0"/>
        </w:rPr>
        <w:t xml:space="preserve">It </w:t>
      </w:r>
      <w:r>
        <w:rPr>
          <w:snapToGrid w:val="0"/>
        </w:rPr>
        <w:t>generally</w:t>
      </w:r>
      <w:r w:rsidRPr="00C75C38">
        <w:rPr>
          <w:snapToGrid w:val="0"/>
        </w:rPr>
        <w:t xml:space="preserve"> consists of a series of </w:t>
      </w:r>
      <w:r>
        <w:rPr>
          <w:snapToGrid w:val="0"/>
        </w:rPr>
        <w:t xml:space="preserve">techniques to preserve life, protect a person (particularly if unconscious), prevent a condition worsening and promote recovery. First aid training should be delivered by approved first aid providers, and a list is published on the ACECQA website: </w:t>
      </w:r>
      <w:r w:rsidR="00AF2D38" w:rsidRPr="00531799">
        <w:rPr>
          <w:snapToGrid w:val="0"/>
        </w:rPr>
        <w:t>www.acecqa.gov.au/qualifica</w:t>
      </w:r>
      <w:r w:rsidR="00531799">
        <w:rPr>
          <w:snapToGrid w:val="0"/>
        </w:rPr>
        <w:t>tions/requirements/first-aid-qualifications-training</w:t>
      </w:r>
    </w:p>
    <w:p w14:paraId="5DA6A375" w14:textId="77777777" w:rsidR="00640F39" w:rsidRDefault="00640F39" w:rsidP="00640F39">
      <w:pPr>
        <w:pStyle w:val="BodyText"/>
        <w:rPr>
          <w:snapToGrid w:val="0"/>
        </w:rPr>
      </w:pPr>
      <w:r w:rsidRPr="00BC401F">
        <w:rPr>
          <w:b/>
          <w:snapToGrid w:val="0"/>
        </w:rPr>
        <w:t>First aid kit</w:t>
      </w:r>
      <w:r w:rsidRPr="004366BF">
        <w:rPr>
          <w:b/>
          <w:snapToGrid w:val="0"/>
        </w:rPr>
        <w:t>:</w:t>
      </w:r>
      <w:r>
        <w:rPr>
          <w:snapToGrid w:val="0"/>
        </w:rPr>
        <w:t xml:space="preserve"> The Compliance Code </w:t>
      </w:r>
      <w:r>
        <w:rPr>
          <w:i/>
          <w:snapToGrid w:val="0"/>
        </w:rPr>
        <w:t>First aid in the workplace</w:t>
      </w:r>
      <w:r w:rsidRPr="004366BF">
        <w:rPr>
          <w:snapToGrid w:val="0"/>
        </w:rPr>
        <w:t>,</w:t>
      </w:r>
      <w:r>
        <w:rPr>
          <w:snapToGrid w:val="0"/>
        </w:rPr>
        <w:t xml:space="preserve"> developed by WorkSafe Victoria, </w:t>
      </w:r>
      <w:r w:rsidRPr="00D90796">
        <w:rPr>
          <w:snapToGrid w:val="0"/>
        </w:rPr>
        <w:t xml:space="preserve">lists the minimum requirements for a first aid kit. </w:t>
      </w:r>
      <w:r>
        <w:rPr>
          <w:i/>
          <w:snapToGrid w:val="0"/>
        </w:rPr>
        <w:t>First aid in the workplace</w:t>
      </w:r>
      <w:r w:rsidRPr="00D90796">
        <w:rPr>
          <w:snapToGrid w:val="0"/>
        </w:rPr>
        <w:t xml:space="preserve"> is available at</w:t>
      </w:r>
      <w:r w:rsidR="00C004DA">
        <w:rPr>
          <w:snapToGrid w:val="0"/>
        </w:rPr>
        <w:t>:</w:t>
      </w:r>
      <w:r w:rsidRPr="00D90796">
        <w:rPr>
          <w:snapToGrid w:val="0"/>
        </w:rPr>
        <w:t xml:space="preserve"> </w:t>
      </w:r>
      <w:hyperlink r:id="rId13" w:history="1">
        <w:r w:rsidR="00AF2D38" w:rsidRPr="00BF0874">
          <w:rPr>
            <w:rStyle w:val="Hyperlink"/>
            <w:snapToGrid w:val="0"/>
          </w:rPr>
          <w:t>www.worksafe.vic.gov.au</w:t>
        </w:r>
      </w:hyperlink>
      <w:r w:rsidR="00C004DA">
        <w:rPr>
          <w:rStyle w:val="Hyperlink"/>
          <w:snapToGrid w:val="0"/>
        </w:rPr>
        <w:t xml:space="preserve"> </w:t>
      </w:r>
    </w:p>
    <w:p w14:paraId="5CD99D8A" w14:textId="77777777" w:rsidR="00640F39" w:rsidRPr="00E4629F" w:rsidRDefault="00640F39" w:rsidP="00640F39">
      <w:pPr>
        <w:pStyle w:val="BodyText3ptAfter"/>
      </w:pPr>
      <w:r w:rsidRPr="00E4629F">
        <w:rPr>
          <w:b/>
        </w:rPr>
        <w:t xml:space="preserve">Incident, Injury, Trauma and Illness Record: </w:t>
      </w:r>
      <w:r w:rsidRPr="00E4629F">
        <w:t>Contains details of any incident, injury, trauma or illness that occurs while the child is being educated and cared for by the service. Any incident, injury, trauma or illness must be recorded as soon as is practicable but not later than 24 hours after the occurrence. Details required include the:</w:t>
      </w:r>
    </w:p>
    <w:p w14:paraId="237D8F67" w14:textId="77777777" w:rsidR="00640F39" w:rsidRPr="00E4629F" w:rsidRDefault="00640F39" w:rsidP="00322A48">
      <w:pPr>
        <w:pStyle w:val="Bullets1"/>
        <w:ind w:left="284" w:hanging="284"/>
      </w:pPr>
      <w:r w:rsidRPr="00B90FFC">
        <w:t xml:space="preserve">name and age of the child </w:t>
      </w:r>
    </w:p>
    <w:p w14:paraId="22F314D9" w14:textId="77777777" w:rsidR="00640F39" w:rsidRPr="00E4629F" w:rsidRDefault="00640F39" w:rsidP="00322A48">
      <w:pPr>
        <w:pStyle w:val="Bullets1"/>
        <w:ind w:left="284" w:hanging="284"/>
      </w:pPr>
      <w:r w:rsidRPr="00E4629F">
        <w:t>circumstances leading to the incident, injury, trauma or illness (including any symptoms)</w:t>
      </w:r>
    </w:p>
    <w:p w14:paraId="627385AC" w14:textId="77777777" w:rsidR="00640F39" w:rsidRPr="00E4629F" w:rsidRDefault="00640F39" w:rsidP="00322A48">
      <w:pPr>
        <w:pStyle w:val="Bullets1"/>
        <w:ind w:left="284" w:hanging="284"/>
      </w:pPr>
      <w:r w:rsidRPr="00E4629F">
        <w:t>time and date</w:t>
      </w:r>
    </w:p>
    <w:p w14:paraId="04DC0436" w14:textId="77777777" w:rsidR="00640F39" w:rsidRPr="00E4629F" w:rsidRDefault="00640F39" w:rsidP="00322A48">
      <w:pPr>
        <w:pStyle w:val="Bullets1"/>
        <w:ind w:left="284" w:hanging="284"/>
      </w:pPr>
      <w:r w:rsidRPr="00E4629F">
        <w:t>details of action taken by the service including any medication administered, first aid provided or medical personnel contacted</w:t>
      </w:r>
    </w:p>
    <w:p w14:paraId="079A2E3D" w14:textId="77777777" w:rsidR="00640F39" w:rsidRPr="00E4629F" w:rsidRDefault="00640F39" w:rsidP="00322A48">
      <w:pPr>
        <w:pStyle w:val="Bullets1"/>
        <w:ind w:left="284" w:hanging="284"/>
      </w:pPr>
      <w:r w:rsidRPr="00E4629F">
        <w:t>details of any witnesses</w:t>
      </w:r>
    </w:p>
    <w:p w14:paraId="40EC8A7D" w14:textId="77777777" w:rsidR="00640F39" w:rsidRPr="00E4629F" w:rsidRDefault="00640F39" w:rsidP="00322A48">
      <w:pPr>
        <w:pStyle w:val="Bullets1"/>
        <w:ind w:left="284" w:hanging="284"/>
      </w:pPr>
      <w:r w:rsidRPr="00E4629F">
        <w:t>names of any person the service notified or attempted to notify, and the time and date of this</w:t>
      </w:r>
    </w:p>
    <w:p w14:paraId="4D89BD51" w14:textId="77777777" w:rsidR="00640F39" w:rsidRPr="00E4629F" w:rsidRDefault="00640F39" w:rsidP="00322A48">
      <w:pPr>
        <w:pStyle w:val="Bullets1"/>
        <w:ind w:left="284" w:hanging="284"/>
      </w:pPr>
      <w:r w:rsidRPr="00E4629F">
        <w:t>signature of the person making the entry, and time and date of this.</w:t>
      </w:r>
    </w:p>
    <w:p w14:paraId="3830B972" w14:textId="77777777" w:rsidR="00640F39" w:rsidRPr="00E4629F" w:rsidRDefault="00640F39" w:rsidP="00AF2D38">
      <w:pPr>
        <w:pStyle w:val="BodyText"/>
      </w:pPr>
      <w:r w:rsidRPr="00E4629F">
        <w:t xml:space="preserve">These details need to be kept for the period of time specified in Regulation 183. A sample </w:t>
      </w:r>
      <w:r w:rsidRPr="00E4629F">
        <w:rPr>
          <w:i/>
        </w:rPr>
        <w:t>Incident, Injury, Trauma and Illness Record</w:t>
      </w:r>
      <w:r w:rsidRPr="00E4629F">
        <w:t xml:space="preserve"> is available on the ACECQA website.</w:t>
      </w:r>
    </w:p>
    <w:p w14:paraId="40472F45" w14:textId="77777777" w:rsidR="00640F39" w:rsidRDefault="00640F39" w:rsidP="00640F39">
      <w:pPr>
        <w:pStyle w:val="BodyText"/>
      </w:pPr>
      <w:r>
        <w:rPr>
          <w:b/>
          <w:bCs/>
        </w:rPr>
        <w:t>Medication record</w:t>
      </w:r>
      <w:r>
        <w:rPr>
          <w:b/>
        </w:rPr>
        <w:t>:</w:t>
      </w:r>
      <w:r>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05ED3047" w14:textId="77777777" w:rsidR="00640F39" w:rsidRDefault="00640F39" w:rsidP="00640F39">
      <w:pPr>
        <w:pStyle w:val="BodyText"/>
      </w:pPr>
      <w:r>
        <w:rPr>
          <w:b/>
        </w:rPr>
        <w:t xml:space="preserve">Resuscitation flowchart: </w:t>
      </w:r>
      <w:r w:rsidRPr="00E4629F">
        <w:t>Ou</w:t>
      </w:r>
      <w:r w:rsidRPr="00BC401F">
        <w:t xml:space="preserve">tlines the </w:t>
      </w:r>
      <w:r>
        <w:t>six</w:t>
      </w:r>
      <w:r w:rsidRPr="00BC401F">
        <w:t xml:space="preserve"> steps involved in resuscitation: danger, response, airways, breathing, compression</w:t>
      </w:r>
      <w:r>
        <w:t xml:space="preserve"> and</w:t>
      </w:r>
      <w:r w:rsidRPr="00BC401F">
        <w:t xml:space="preserve"> </w:t>
      </w:r>
      <w:r>
        <w:t>defibrill</w:t>
      </w:r>
      <w:r w:rsidRPr="00BC401F">
        <w:t>ation. The Australian Resuscitation Council provides flowcharts for the resuscitation of adults and children free of charge at</w:t>
      </w:r>
      <w:r w:rsidR="003B1A32">
        <w:t>:</w:t>
      </w:r>
      <w:r>
        <w:t xml:space="preserve"> </w:t>
      </w:r>
      <w:hyperlink r:id="rId14" w:history="1">
        <w:r w:rsidR="007E425F">
          <w:rPr>
            <w:rStyle w:val="Hyperlink"/>
          </w:rPr>
          <w:t>https://resus.org.au/guidelines/flowcharts-3/</w:t>
        </w:r>
      </w:hyperlink>
    </w:p>
    <w:p w14:paraId="7761CED5" w14:textId="77777777" w:rsidR="000F6FF4" w:rsidRDefault="00640F39" w:rsidP="00640F39">
      <w:pPr>
        <w:pStyle w:val="BodyText"/>
      </w:pPr>
      <w:r w:rsidRPr="00E4629F">
        <w:rPr>
          <w:b/>
        </w:rPr>
        <w:t xml:space="preserve">Serious incident: </w:t>
      </w:r>
      <w:r w:rsidR="00B30F6E">
        <w:t>A serious</w:t>
      </w:r>
      <w:r w:rsidR="00531799">
        <w:t xml:space="preserve"> incident is defined in Regulation 12 as:</w:t>
      </w:r>
    </w:p>
    <w:p w14:paraId="7E48C6AC" w14:textId="77777777" w:rsidR="00531799" w:rsidRDefault="00531799" w:rsidP="00531799">
      <w:pPr>
        <w:pStyle w:val="BodyText"/>
        <w:numPr>
          <w:ilvl w:val="0"/>
          <w:numId w:val="16"/>
        </w:numPr>
      </w:pPr>
      <w:r>
        <w:lastRenderedPageBreak/>
        <w:t>the death of a child while being educated and cared for by the service</w:t>
      </w:r>
    </w:p>
    <w:p w14:paraId="48FABA15" w14:textId="77777777" w:rsidR="00531799" w:rsidRDefault="00531799" w:rsidP="00531799">
      <w:pPr>
        <w:pStyle w:val="BodyText"/>
        <w:numPr>
          <w:ilvl w:val="0"/>
          <w:numId w:val="16"/>
        </w:numPr>
      </w:pPr>
      <w:r>
        <w:t>any incident involving an injury or trauma, the illness of a child that requires or ought to have required:</w:t>
      </w:r>
    </w:p>
    <w:p w14:paraId="55C18C5F" w14:textId="77777777" w:rsidR="00531799" w:rsidRDefault="00531799" w:rsidP="00531799">
      <w:pPr>
        <w:pStyle w:val="BodyText"/>
        <w:numPr>
          <w:ilvl w:val="0"/>
          <w:numId w:val="38"/>
        </w:numPr>
      </w:pPr>
      <w:r>
        <w:t>attention of a registered medical practitioner, or</w:t>
      </w:r>
    </w:p>
    <w:p w14:paraId="7D33030E" w14:textId="77777777" w:rsidR="00531799" w:rsidRDefault="00531799" w:rsidP="00531799">
      <w:pPr>
        <w:pStyle w:val="BodyText"/>
        <w:numPr>
          <w:ilvl w:val="0"/>
          <w:numId w:val="38"/>
        </w:numPr>
      </w:pPr>
      <w:r>
        <w:t>attendance at a hospital</w:t>
      </w:r>
    </w:p>
    <w:p w14:paraId="29093B87" w14:textId="77777777" w:rsidR="00531799" w:rsidRDefault="00531799" w:rsidP="00531799">
      <w:pPr>
        <w:pStyle w:val="BodyText"/>
        <w:ind w:left="720"/>
      </w:pPr>
      <w:r>
        <w:t>examples include whooping cough, broken limb, anaphylaxis reaction</w:t>
      </w:r>
    </w:p>
    <w:p w14:paraId="623D853B" w14:textId="77777777" w:rsidR="00531799" w:rsidRDefault="00531799" w:rsidP="00531799">
      <w:pPr>
        <w:pStyle w:val="BodyText"/>
        <w:numPr>
          <w:ilvl w:val="0"/>
          <w:numId w:val="42"/>
        </w:numPr>
      </w:pPr>
      <w:r>
        <w:t>any incident requiring attendance by emergency services</w:t>
      </w:r>
    </w:p>
    <w:p w14:paraId="6D2D0471" w14:textId="77777777" w:rsidR="00531799" w:rsidRDefault="00531799" w:rsidP="00531799">
      <w:pPr>
        <w:pStyle w:val="BodyText"/>
        <w:numPr>
          <w:ilvl w:val="0"/>
          <w:numId w:val="42"/>
        </w:numPr>
      </w:pPr>
      <w:r>
        <w:t xml:space="preserve">a circumstance where a child appears to be missing, is unaccounted for, has been </w:t>
      </w:r>
      <w:r w:rsidR="00B30F6E">
        <w:t>removed</w:t>
      </w:r>
      <w:r>
        <w:t xml:space="preserve"> from the service contrary to the Regulations, or has been locked in or out of the service premises.</w:t>
      </w:r>
    </w:p>
    <w:p w14:paraId="73106559" w14:textId="77777777" w:rsidR="00531799" w:rsidRDefault="00531799" w:rsidP="00531799">
      <w:pPr>
        <w:pStyle w:val="BodyText"/>
      </w:pPr>
      <w:r>
        <w:t>The Approved Provider must notify the Regulatory Authority (DET) in writing within 24 hours of a serious incident occurring at the service (Regulation 176(2</w:t>
      </w:r>
      <w:r w:rsidR="00B30F6E">
        <w:t>) (</w:t>
      </w:r>
      <w:r>
        <w:t xml:space="preserve">a). The Notification of a Serious Incident Form (available on the ACECQA website) is to be completed and submitted </w:t>
      </w:r>
      <w:r w:rsidR="00B30F6E">
        <w:t>online using</w:t>
      </w:r>
      <w:r>
        <w:t xml:space="preserve"> the National Quality Agenda IT System (NQA ITS). Records are required to be retained for the periods specified in Regulation 183.</w:t>
      </w:r>
    </w:p>
    <w:p w14:paraId="570D02BD" w14:textId="77777777" w:rsidR="00640F39" w:rsidRPr="00C75C38" w:rsidRDefault="00640F39" w:rsidP="00640F39">
      <w:pPr>
        <w:pStyle w:val="Heading2"/>
      </w:pPr>
      <w:r w:rsidRPr="00C75C38">
        <w:t>Sources and related policies</w:t>
      </w:r>
    </w:p>
    <w:p w14:paraId="292EECCB" w14:textId="77777777" w:rsidR="00640F39" w:rsidRPr="00C75C38" w:rsidRDefault="00640F39" w:rsidP="00640F39">
      <w:pPr>
        <w:pStyle w:val="Heading4"/>
      </w:pPr>
      <w:r w:rsidRPr="00C75C38">
        <w:t>Sources</w:t>
      </w:r>
    </w:p>
    <w:p w14:paraId="083F0350" w14:textId="77777777" w:rsidR="00280019" w:rsidRDefault="00280019" w:rsidP="00EB2A13">
      <w:pPr>
        <w:pStyle w:val="Bullets1"/>
        <w:ind w:left="284" w:hanging="284"/>
      </w:pPr>
      <w:r>
        <w:t xml:space="preserve">Ambulance Victoria: </w:t>
      </w:r>
      <w:hyperlink r:id="rId15" w:history="1">
        <w:r w:rsidRPr="0088623D">
          <w:rPr>
            <w:rStyle w:val="Hyperlink"/>
          </w:rPr>
          <w:t>www.ambulance.vic.gov.au</w:t>
        </w:r>
      </w:hyperlink>
      <w:r>
        <w:t xml:space="preserve"> </w:t>
      </w:r>
    </w:p>
    <w:p w14:paraId="746EC630" w14:textId="77777777" w:rsidR="00640F39" w:rsidRDefault="00640F39" w:rsidP="00EB2A13">
      <w:pPr>
        <w:pStyle w:val="Bullets1"/>
        <w:ind w:left="284" w:hanging="284"/>
      </w:pPr>
      <w:r w:rsidRPr="001D0511">
        <w:t xml:space="preserve">Australian Children’s Education and Care Quality Authority (ACECQA): </w:t>
      </w:r>
      <w:hyperlink r:id="rId16" w:history="1">
        <w:r w:rsidR="00AF2D38" w:rsidRPr="00BF0874">
          <w:rPr>
            <w:rStyle w:val="Hyperlink"/>
          </w:rPr>
          <w:t>www.acecqa.gov.au</w:t>
        </w:r>
      </w:hyperlink>
      <w:r w:rsidR="00660645">
        <w:rPr>
          <w:rStyle w:val="Hyperlink"/>
        </w:rPr>
        <w:t xml:space="preserve"> </w:t>
      </w:r>
    </w:p>
    <w:p w14:paraId="58B60D22" w14:textId="77777777" w:rsidR="00640F39" w:rsidRDefault="00640F39" w:rsidP="00EB2A13">
      <w:pPr>
        <w:pStyle w:val="Bullets1"/>
        <w:ind w:left="284" w:hanging="284"/>
      </w:pPr>
      <w:r w:rsidRPr="00640F39">
        <w:t xml:space="preserve">Australian Red Cross: </w:t>
      </w:r>
      <w:hyperlink r:id="rId17" w:history="1">
        <w:r w:rsidR="00AF2D38" w:rsidRPr="00BF0874">
          <w:rPr>
            <w:rStyle w:val="Hyperlink"/>
          </w:rPr>
          <w:t>www.redcross.org.au</w:t>
        </w:r>
      </w:hyperlink>
      <w:r w:rsidR="00660645">
        <w:rPr>
          <w:rStyle w:val="Hyperlink"/>
        </w:rPr>
        <w:t xml:space="preserve"> </w:t>
      </w:r>
    </w:p>
    <w:p w14:paraId="5B22A831" w14:textId="77777777" w:rsidR="00AF2D38" w:rsidRDefault="00640F39" w:rsidP="00EB2A13">
      <w:pPr>
        <w:pStyle w:val="Bullets1"/>
        <w:ind w:left="284" w:hanging="284"/>
      </w:pPr>
      <w:r w:rsidRPr="00640F39">
        <w:t xml:space="preserve">St John Ambulance Australia (Vic): </w:t>
      </w:r>
      <w:hyperlink r:id="rId18" w:history="1">
        <w:r w:rsidR="00AF2D38" w:rsidRPr="00BF0874">
          <w:rPr>
            <w:rStyle w:val="Hyperlink"/>
          </w:rPr>
          <w:t>www.stjohnvic.com.au</w:t>
        </w:r>
      </w:hyperlink>
      <w:r w:rsidR="00660645">
        <w:rPr>
          <w:rStyle w:val="Hyperlink"/>
        </w:rPr>
        <w:t xml:space="preserve"> </w:t>
      </w:r>
    </w:p>
    <w:p w14:paraId="5B9B4DA5" w14:textId="77777777" w:rsidR="00640F39" w:rsidRDefault="00640F39" w:rsidP="00EB2A13">
      <w:pPr>
        <w:pStyle w:val="Bullets1"/>
        <w:ind w:left="284" w:hanging="284"/>
      </w:pPr>
      <w:r w:rsidRPr="00640F39">
        <w:rPr>
          <w:i/>
        </w:rPr>
        <w:t>First aid in the workplace</w:t>
      </w:r>
      <w:r w:rsidRPr="004366BF">
        <w:t xml:space="preserve">: </w:t>
      </w:r>
      <w:hyperlink r:id="rId19" w:history="1">
        <w:r w:rsidR="00AF2D38" w:rsidRPr="00BF0874">
          <w:rPr>
            <w:rStyle w:val="Hyperlink"/>
          </w:rPr>
          <w:t>www.worksafe.vic.gov.au</w:t>
        </w:r>
      </w:hyperlink>
      <w:r w:rsidR="00660645">
        <w:rPr>
          <w:rStyle w:val="Hyperlink"/>
        </w:rPr>
        <w:t xml:space="preserve"> </w:t>
      </w:r>
    </w:p>
    <w:p w14:paraId="6FFE97B8" w14:textId="77777777" w:rsidR="00640F39" w:rsidRPr="001C627D" w:rsidRDefault="00640F39" w:rsidP="00AF2D38">
      <w:pPr>
        <w:pStyle w:val="Heading4"/>
        <w:spacing w:before="170"/>
      </w:pPr>
      <w:r w:rsidRPr="001C627D">
        <w:t xml:space="preserve">Service </w:t>
      </w:r>
      <w:r>
        <w:t>p</w:t>
      </w:r>
      <w:r w:rsidRPr="001C627D">
        <w:t>olicies</w:t>
      </w:r>
    </w:p>
    <w:p w14:paraId="150F5373" w14:textId="77777777" w:rsidR="00640F39" w:rsidRPr="00640F39" w:rsidRDefault="00640F39" w:rsidP="003A2758">
      <w:pPr>
        <w:pStyle w:val="Bullets1"/>
        <w:ind w:left="284" w:hanging="284"/>
        <w:rPr>
          <w:i/>
        </w:rPr>
      </w:pPr>
      <w:r w:rsidRPr="00640F39">
        <w:rPr>
          <w:i/>
        </w:rPr>
        <w:t>Administration of Medication Policy</w:t>
      </w:r>
    </w:p>
    <w:p w14:paraId="080121F2" w14:textId="77777777" w:rsidR="00640F39" w:rsidRPr="00640F39" w:rsidRDefault="00640F39" w:rsidP="003A2758">
      <w:pPr>
        <w:pStyle w:val="Bullets1"/>
        <w:ind w:left="284" w:hanging="284"/>
        <w:rPr>
          <w:i/>
        </w:rPr>
      </w:pPr>
      <w:r w:rsidRPr="00640F39">
        <w:rPr>
          <w:i/>
        </w:rPr>
        <w:t>Anaphylaxis Policy</w:t>
      </w:r>
    </w:p>
    <w:p w14:paraId="2E7FF91D" w14:textId="77777777" w:rsidR="00640F39" w:rsidRDefault="00640F39" w:rsidP="003A2758">
      <w:pPr>
        <w:pStyle w:val="Bullets1"/>
        <w:ind w:left="284" w:hanging="284"/>
        <w:rPr>
          <w:i/>
        </w:rPr>
      </w:pPr>
      <w:r w:rsidRPr="00640F39">
        <w:rPr>
          <w:i/>
        </w:rPr>
        <w:t>Asthma Policy</w:t>
      </w:r>
    </w:p>
    <w:p w14:paraId="7E8489D9" w14:textId="77777777" w:rsidR="00C350A0" w:rsidRDefault="00C350A0" w:rsidP="003A2758">
      <w:pPr>
        <w:pStyle w:val="Bullets1"/>
        <w:ind w:left="284" w:hanging="284"/>
        <w:rPr>
          <w:i/>
        </w:rPr>
      </w:pPr>
      <w:r>
        <w:rPr>
          <w:i/>
        </w:rPr>
        <w:t>Dealing with Infectious Diseases Policy</w:t>
      </w:r>
    </w:p>
    <w:p w14:paraId="3DA95280" w14:textId="77777777" w:rsidR="00C350A0" w:rsidRDefault="00C350A0" w:rsidP="003A2758">
      <w:pPr>
        <w:pStyle w:val="Bullets1"/>
        <w:ind w:left="284" w:hanging="284"/>
        <w:rPr>
          <w:i/>
        </w:rPr>
      </w:pPr>
      <w:r>
        <w:rPr>
          <w:i/>
        </w:rPr>
        <w:t>Dealing with Medical Conditions Policy</w:t>
      </w:r>
    </w:p>
    <w:p w14:paraId="23CEDE54" w14:textId="77777777" w:rsidR="00C350A0" w:rsidRPr="00640F39" w:rsidRDefault="00C350A0" w:rsidP="003A2758">
      <w:pPr>
        <w:pStyle w:val="Bullets1"/>
        <w:ind w:left="284" w:hanging="284"/>
        <w:rPr>
          <w:i/>
        </w:rPr>
      </w:pPr>
      <w:r>
        <w:rPr>
          <w:i/>
        </w:rPr>
        <w:t>Diabetes Policy</w:t>
      </w:r>
    </w:p>
    <w:p w14:paraId="52341096" w14:textId="77777777" w:rsidR="00640F39" w:rsidRPr="00640F39" w:rsidRDefault="00640F39" w:rsidP="003A2758">
      <w:pPr>
        <w:pStyle w:val="Bullets1"/>
        <w:ind w:left="284" w:hanging="284"/>
        <w:rPr>
          <w:i/>
        </w:rPr>
      </w:pPr>
      <w:r w:rsidRPr="00640F39">
        <w:rPr>
          <w:i/>
        </w:rPr>
        <w:t>Emergency and Evacuation Policy</w:t>
      </w:r>
    </w:p>
    <w:p w14:paraId="326D1CB1" w14:textId="77777777" w:rsidR="00C350A0" w:rsidRDefault="00C350A0" w:rsidP="003A2758">
      <w:pPr>
        <w:pStyle w:val="Bullets1"/>
        <w:ind w:left="284" w:hanging="284"/>
        <w:rPr>
          <w:i/>
        </w:rPr>
      </w:pPr>
      <w:r>
        <w:rPr>
          <w:i/>
        </w:rPr>
        <w:t>Epilepsy Policy</w:t>
      </w:r>
    </w:p>
    <w:p w14:paraId="1EF26FBF" w14:textId="77777777" w:rsidR="00640F39" w:rsidRPr="00640F39" w:rsidRDefault="00640F39" w:rsidP="003A2758">
      <w:pPr>
        <w:pStyle w:val="Bullets1"/>
        <w:ind w:left="284" w:hanging="284"/>
        <w:rPr>
          <w:i/>
        </w:rPr>
      </w:pPr>
      <w:r w:rsidRPr="00640F39">
        <w:rPr>
          <w:i/>
        </w:rPr>
        <w:t>Excursions and Service Events Policy</w:t>
      </w:r>
    </w:p>
    <w:p w14:paraId="55B5A3C3" w14:textId="77777777" w:rsidR="00640F39" w:rsidRPr="00640F39" w:rsidRDefault="00640F39" w:rsidP="003A2758">
      <w:pPr>
        <w:pStyle w:val="Bullets1"/>
        <w:ind w:left="284" w:hanging="284"/>
        <w:rPr>
          <w:i/>
        </w:rPr>
      </w:pPr>
      <w:r w:rsidRPr="00640F39">
        <w:rPr>
          <w:i/>
        </w:rPr>
        <w:t>Incident, Injury, Trauma and Illness Policy</w:t>
      </w:r>
    </w:p>
    <w:p w14:paraId="34586494" w14:textId="77777777" w:rsidR="00640F39" w:rsidRPr="00640F39" w:rsidRDefault="00640F39" w:rsidP="003A2758">
      <w:pPr>
        <w:pStyle w:val="Bullets1"/>
        <w:ind w:left="284" w:hanging="284"/>
        <w:rPr>
          <w:i/>
        </w:rPr>
      </w:pPr>
      <w:r w:rsidRPr="00640F39">
        <w:rPr>
          <w:i/>
        </w:rPr>
        <w:t>Staffing Policy</w:t>
      </w:r>
    </w:p>
    <w:p w14:paraId="3E175B75" w14:textId="77777777" w:rsidR="00640F39" w:rsidRPr="00C75C38" w:rsidRDefault="00640F39" w:rsidP="00640F39">
      <w:pPr>
        <w:pStyle w:val="Heading1"/>
      </w:pPr>
      <w:r w:rsidRPr="00C75C38">
        <w:t>Procedures</w:t>
      </w:r>
    </w:p>
    <w:p w14:paraId="211C5B3E" w14:textId="77777777" w:rsidR="00640F39" w:rsidRPr="00C75C38" w:rsidRDefault="00640F39" w:rsidP="006A4091">
      <w:pPr>
        <w:pStyle w:val="Heading4"/>
      </w:pPr>
      <w:r w:rsidRPr="00C75C38">
        <w:t>The Approved Provider</w:t>
      </w:r>
      <w:r w:rsidR="00531799">
        <w:t xml:space="preserve"> and Persons with Management or Control </w:t>
      </w:r>
      <w:r w:rsidRPr="00C75C38">
        <w:t>is responsible for:</w:t>
      </w:r>
    </w:p>
    <w:p w14:paraId="57E514CA" w14:textId="77777777" w:rsidR="00640F39" w:rsidRPr="000A2CC1" w:rsidRDefault="00640F39" w:rsidP="00853B66">
      <w:pPr>
        <w:pStyle w:val="Bullets1"/>
        <w:ind w:left="284" w:hanging="284"/>
        <w:rPr>
          <w:rFonts w:cs="Arial"/>
          <w:b/>
          <w:szCs w:val="22"/>
        </w:rPr>
      </w:pPr>
      <w:r w:rsidRPr="00545F87">
        <w:t>ensuring that every reasonable precaution is taken to protect children at the service from harm and hazards that are likely to cause injury (Section 167)</w:t>
      </w:r>
    </w:p>
    <w:p w14:paraId="0A5B7D3A" w14:textId="77777777" w:rsidR="00640F39" w:rsidRPr="000A2CC1" w:rsidRDefault="00640F39" w:rsidP="00853B66">
      <w:pPr>
        <w:pStyle w:val="Bullets1"/>
        <w:ind w:left="284" w:hanging="284"/>
        <w:rPr>
          <w:rFonts w:cs="Arial"/>
          <w:szCs w:val="22"/>
        </w:rPr>
      </w:pPr>
      <w:r w:rsidRPr="000A2CC1">
        <w:rPr>
          <w:rFonts w:cs="Arial"/>
          <w:snapToGrid w:val="0"/>
          <w:szCs w:val="22"/>
          <w:lang w:val="en-US"/>
        </w:rPr>
        <w:t>assessing the first aid requirements for the service. A first aid risk assessment can assist with this process (refer to Attachment 1 – Sample first aid risk assessment form)</w:t>
      </w:r>
    </w:p>
    <w:p w14:paraId="72DFC680" w14:textId="77777777" w:rsidR="00640F39" w:rsidRPr="000A2CC1" w:rsidRDefault="00640F39" w:rsidP="00853B66">
      <w:pPr>
        <w:pStyle w:val="Bullets1"/>
        <w:ind w:left="284" w:hanging="284"/>
        <w:rPr>
          <w:rFonts w:cs="Arial"/>
        </w:rPr>
      </w:pPr>
      <w:r w:rsidRPr="000A2CC1">
        <w:rPr>
          <w:rFonts w:cs="Arial"/>
        </w:rPr>
        <w:t xml:space="preserve">ensuring that at least one educator with current approved first aid qualifications </w:t>
      </w:r>
      <w:r w:rsidRPr="00AF2D38">
        <w:rPr>
          <w:rStyle w:val="BodyTextChar"/>
        </w:rPr>
        <w:t xml:space="preserve">(refer to </w:t>
      </w:r>
      <w:r w:rsidRPr="00AF2D38">
        <w:rPr>
          <w:rStyle w:val="BodyTextChar"/>
          <w:i/>
        </w:rPr>
        <w:t>Definitions</w:t>
      </w:r>
      <w:r w:rsidRPr="00AF2D38">
        <w:rPr>
          <w:rStyle w:val="BodyTextChar"/>
        </w:rPr>
        <w:t>)</w:t>
      </w:r>
      <w:r w:rsidRPr="000A2CC1">
        <w:rPr>
          <w:rStyle w:val="CommentReference"/>
          <w:rFonts w:cs="Arial"/>
          <w:sz w:val="22"/>
          <w:szCs w:val="22"/>
        </w:rPr>
        <w:t xml:space="preserve"> </w:t>
      </w:r>
      <w:r w:rsidRPr="000A2CC1">
        <w:rPr>
          <w:rFonts w:cs="Arial"/>
        </w:rPr>
        <w:t xml:space="preserve">is in attendance and immediately available at all times that children are being educated and cared </w:t>
      </w:r>
      <w:r w:rsidRPr="000A2CC1">
        <w:rPr>
          <w:rFonts w:cs="Arial"/>
        </w:rPr>
        <w:lastRenderedPageBreak/>
        <w:t>for by the service (Regulation 136(1</w:t>
      </w:r>
      <w:r w:rsidR="00B30F6E" w:rsidRPr="000A2CC1">
        <w:rPr>
          <w:rFonts w:cs="Arial"/>
        </w:rPr>
        <w:t>) (</w:t>
      </w:r>
      <w:r w:rsidRPr="000A2CC1">
        <w:rPr>
          <w:rFonts w:cs="Arial"/>
        </w:rPr>
        <w:t>a)). This can be the same person who has anaphylaxis management training and emergency asthma management training, also required under the Regulations</w:t>
      </w:r>
    </w:p>
    <w:p w14:paraId="0DCF11B1" w14:textId="77777777" w:rsidR="00640F39" w:rsidRPr="00545F87" w:rsidRDefault="00640F39" w:rsidP="00853B66">
      <w:pPr>
        <w:pStyle w:val="Bullets1"/>
        <w:ind w:left="284" w:hanging="284"/>
        <w:rPr>
          <w:rFonts w:cs="Arial"/>
        </w:rPr>
      </w:pPr>
      <w:r w:rsidRPr="00684964">
        <w:rPr>
          <w:rFonts w:cs="Arial"/>
        </w:rPr>
        <w:t xml:space="preserve">appointing an educator to be the </w:t>
      </w:r>
      <w:r w:rsidRPr="00BC3830">
        <w:rPr>
          <w:rFonts w:cs="Arial"/>
          <w:b/>
        </w:rPr>
        <w:t>nominated first aid officer</w:t>
      </w:r>
      <w:r w:rsidRPr="00545F87">
        <w:rPr>
          <w:rFonts w:cs="Arial"/>
        </w:rPr>
        <w:t>. This is a legislative requirement where there are 10 or more employees but is also considered best practice where there are fewer than 10 employees</w:t>
      </w:r>
    </w:p>
    <w:p w14:paraId="5BE66A12" w14:textId="77777777" w:rsidR="00640F39" w:rsidRPr="00545F87" w:rsidRDefault="00640F39" w:rsidP="00853B66">
      <w:pPr>
        <w:pStyle w:val="Bullets1"/>
        <w:ind w:left="284" w:hanging="284"/>
        <w:rPr>
          <w:rFonts w:cs="Arial"/>
          <w:b/>
          <w:bCs/>
        </w:rPr>
      </w:pPr>
      <w:r w:rsidRPr="00545F87">
        <w:t>advising families that a list of first aid and other health products used by the service is available for their information</w:t>
      </w:r>
      <w:r>
        <w:t>,</w:t>
      </w:r>
      <w:r w:rsidRPr="000A2CC1">
        <w:t xml:space="preserve"> and that first aid kits can be inspected on request</w:t>
      </w:r>
    </w:p>
    <w:p w14:paraId="31802C47" w14:textId="77777777" w:rsidR="00640F39" w:rsidRPr="000A2CC1" w:rsidRDefault="00640F39" w:rsidP="00853B66">
      <w:pPr>
        <w:pStyle w:val="Bullets1"/>
        <w:ind w:left="284" w:hanging="284"/>
        <w:rPr>
          <w:rFonts w:cs="Arial"/>
        </w:rPr>
      </w:pPr>
      <w:r w:rsidRPr="000A2CC1">
        <w:rPr>
          <w:rFonts w:cs="Arial"/>
        </w:rPr>
        <w:t xml:space="preserve">providing and maintaining an appropriate number of up-to-date, fully-equipped first aid kits that meet Australian Standards (refer to </w:t>
      </w:r>
      <w:r w:rsidRPr="000A2CC1">
        <w:rPr>
          <w:rFonts w:cs="Arial"/>
          <w:i/>
        </w:rPr>
        <w:t>Definitions</w:t>
      </w:r>
      <w:r w:rsidRPr="000A2CC1">
        <w:rPr>
          <w:rFonts w:cs="Arial"/>
        </w:rPr>
        <w:t>). The appropriate number of kits will depend on the number of children in the service, the number of rooms and their proximity to each other, and distances from outdoor spaces to the nearest kit</w:t>
      </w:r>
    </w:p>
    <w:p w14:paraId="1D2F5D50" w14:textId="77777777" w:rsidR="00640F39" w:rsidRPr="000A2CC1" w:rsidRDefault="00640F39" w:rsidP="00853B66">
      <w:pPr>
        <w:pStyle w:val="Bullets1"/>
        <w:ind w:left="284" w:hanging="284"/>
        <w:rPr>
          <w:rFonts w:cs="Arial"/>
        </w:rPr>
      </w:pPr>
      <w:r w:rsidRPr="000A2CC1">
        <w:rPr>
          <w:rFonts w:cs="Arial"/>
        </w:rPr>
        <w:t xml:space="preserve">ensuring a risk assessment is conducted prior to an excursion to identify risks to </w:t>
      </w:r>
      <w:r>
        <w:rPr>
          <w:rFonts w:cs="Arial"/>
        </w:rPr>
        <w:t xml:space="preserve">health, </w:t>
      </w:r>
      <w:r w:rsidRPr="000A2CC1">
        <w:rPr>
          <w:rFonts w:cs="Arial"/>
        </w:rPr>
        <w:t>safety, or wellbeing and specifying how these risks will be managed and minimised (Regulations 100, 101)</w:t>
      </w:r>
    </w:p>
    <w:p w14:paraId="3D1B7E69" w14:textId="77777777" w:rsidR="00640F39" w:rsidRPr="000A2CC1" w:rsidRDefault="00640F39" w:rsidP="00853B66">
      <w:pPr>
        <w:pStyle w:val="Bullets1"/>
        <w:ind w:left="284" w:hanging="284"/>
        <w:rPr>
          <w:rFonts w:cs="Arial"/>
        </w:rPr>
      </w:pPr>
      <w:r w:rsidRPr="000A2CC1">
        <w:rPr>
          <w:rFonts w:cs="Arial"/>
        </w:rPr>
        <w:t>providing and maintaining a portable first aid kit that can be taken offsite for excursions and other activities</w:t>
      </w:r>
    </w:p>
    <w:p w14:paraId="62CD4C66" w14:textId="77777777" w:rsidR="00640F39" w:rsidRPr="000A2CC1" w:rsidRDefault="00640F39" w:rsidP="00853B66">
      <w:pPr>
        <w:pStyle w:val="Bullets1"/>
        <w:ind w:left="284" w:hanging="284"/>
      </w:pPr>
      <w:r w:rsidRPr="000A2CC1">
        <w:t>ensuring that first aid training details are recorded on each staff member’s record</w:t>
      </w:r>
    </w:p>
    <w:p w14:paraId="78F8BF1E" w14:textId="77777777" w:rsidR="00640F39" w:rsidRPr="000A2CC1" w:rsidRDefault="00640F39" w:rsidP="00853B66">
      <w:pPr>
        <w:pStyle w:val="Bullets1"/>
        <w:ind w:left="284" w:hanging="284"/>
        <w:rPr>
          <w:rFonts w:cs="Arial"/>
        </w:rPr>
      </w:pPr>
      <w:r w:rsidRPr="000A2CC1">
        <w:rPr>
          <w:rFonts w:cs="Arial"/>
        </w:rPr>
        <w:t>ensuring safety signs showing the location of first aid kits are clearly displayed</w:t>
      </w:r>
    </w:p>
    <w:p w14:paraId="79C8C879" w14:textId="77777777" w:rsidR="00640F39" w:rsidRPr="000A2CC1" w:rsidRDefault="00640F39" w:rsidP="00853B66">
      <w:pPr>
        <w:pStyle w:val="Bullets1"/>
        <w:ind w:left="284" w:hanging="284"/>
        <w:rPr>
          <w:rFonts w:cs="Arial"/>
        </w:rPr>
      </w:pPr>
      <w:r w:rsidRPr="000A2CC1">
        <w:rPr>
          <w:rFonts w:cs="Arial"/>
          <w:lang w:val="en-GB"/>
        </w:rPr>
        <w:t>ensuring there is an induction process for all new staff, casual and relief staff, that includes providing information on the location of first aid kits and specific first aid requirements</w:t>
      </w:r>
    </w:p>
    <w:p w14:paraId="26BFBD6C" w14:textId="77777777" w:rsidR="00640F39" w:rsidRPr="000A2CC1" w:rsidRDefault="00640F39" w:rsidP="00853B66">
      <w:pPr>
        <w:pStyle w:val="Bullets1"/>
        <w:ind w:left="284" w:hanging="284"/>
        <w:rPr>
          <w:rFonts w:cs="Arial"/>
        </w:rPr>
      </w:pPr>
      <w:r w:rsidRPr="000A2CC1">
        <w:rPr>
          <w:rFonts w:cs="Arial"/>
          <w:lang w:val="en-GB"/>
        </w:rPr>
        <w:t xml:space="preserve">ensuring that parents are notified within 24 hours if their child is involved in an incident, injury, trauma or illness at the service and recording details on the </w:t>
      </w:r>
      <w:r w:rsidRPr="00AF2D38">
        <w:rPr>
          <w:rFonts w:cs="Arial"/>
          <w:i/>
          <w:lang w:val="en-GB"/>
        </w:rPr>
        <w:t>Incident, Injury</w:t>
      </w:r>
      <w:r w:rsidR="00AF2D38">
        <w:rPr>
          <w:rFonts w:cs="Arial"/>
          <w:i/>
          <w:lang w:val="en-GB"/>
        </w:rPr>
        <w:t>,</w:t>
      </w:r>
      <w:r w:rsidRPr="00AF2D38">
        <w:rPr>
          <w:rFonts w:cs="Arial"/>
          <w:i/>
          <w:lang w:val="en-GB"/>
        </w:rPr>
        <w:t xml:space="preserve"> Trauma and Illness Record</w:t>
      </w:r>
      <w:r w:rsidRPr="000A2CC1">
        <w:rPr>
          <w:rFonts w:cs="Arial"/>
          <w:lang w:val="en-GB"/>
        </w:rPr>
        <w:t xml:space="preserve"> (refer to </w:t>
      </w:r>
      <w:r w:rsidRPr="000A2CC1">
        <w:rPr>
          <w:rFonts w:cs="Arial"/>
          <w:i/>
          <w:lang w:val="en-GB"/>
        </w:rPr>
        <w:t>Definitions</w:t>
      </w:r>
      <w:r w:rsidRPr="000A2CC1">
        <w:rPr>
          <w:rFonts w:cs="Arial"/>
          <w:lang w:val="en-GB"/>
        </w:rPr>
        <w:t>)</w:t>
      </w:r>
    </w:p>
    <w:p w14:paraId="24D2AEA1" w14:textId="77777777" w:rsidR="00640F39" w:rsidRPr="00684964" w:rsidRDefault="00640F39" w:rsidP="00853B66">
      <w:pPr>
        <w:pStyle w:val="Bullets1"/>
        <w:ind w:left="284" w:hanging="284"/>
        <w:rPr>
          <w:rFonts w:cs="Arial"/>
        </w:rPr>
      </w:pPr>
      <w:r w:rsidRPr="000A2CC1">
        <w:rPr>
          <w:rFonts w:cs="Arial"/>
        </w:rPr>
        <w:t xml:space="preserve">ensuring that staff are offered support and debriefing following a serious incident requiring the administration of first aid (refer to </w:t>
      </w:r>
      <w:r w:rsidRPr="000A2CC1">
        <w:rPr>
          <w:rFonts w:cs="Arial"/>
          <w:i/>
        </w:rPr>
        <w:t>Incide</w:t>
      </w:r>
      <w:r w:rsidR="00AF2D38">
        <w:rPr>
          <w:rFonts w:cs="Arial"/>
          <w:i/>
        </w:rPr>
        <w:t xml:space="preserve">nt, Injury, Trauma and Illness </w:t>
      </w:r>
      <w:r w:rsidRPr="000A2CC1">
        <w:rPr>
          <w:rFonts w:cs="Arial"/>
          <w:i/>
        </w:rPr>
        <w:t>Policy</w:t>
      </w:r>
      <w:r w:rsidRPr="00684964">
        <w:rPr>
          <w:rFonts w:cs="Arial"/>
        </w:rPr>
        <w:t>)</w:t>
      </w:r>
    </w:p>
    <w:p w14:paraId="41821A86" w14:textId="77777777" w:rsidR="00640F39" w:rsidRPr="00545F87" w:rsidRDefault="00640F39" w:rsidP="00853B66">
      <w:pPr>
        <w:pStyle w:val="Bullets1"/>
        <w:ind w:left="284" w:hanging="284"/>
        <w:rPr>
          <w:rFonts w:cs="Arial"/>
          <w:b/>
          <w:szCs w:val="22"/>
        </w:rPr>
      </w:pPr>
      <w:r w:rsidRPr="00BC3830">
        <w:rPr>
          <w:rFonts w:cs="Arial"/>
          <w:szCs w:val="22"/>
        </w:rPr>
        <w:t xml:space="preserve">ensuring a resuscitation flow chart (refer to </w:t>
      </w:r>
      <w:r w:rsidRPr="00545F87">
        <w:rPr>
          <w:rFonts w:cs="Arial"/>
          <w:i/>
          <w:szCs w:val="22"/>
        </w:rPr>
        <w:t>Definitions</w:t>
      </w:r>
      <w:r w:rsidRPr="00545F87">
        <w:rPr>
          <w:rFonts w:cs="Arial"/>
          <w:szCs w:val="22"/>
        </w:rPr>
        <w:t>) is displayed in a prominent position in the indoor and outdoor environments of the service</w:t>
      </w:r>
    </w:p>
    <w:p w14:paraId="37405DD2" w14:textId="77777777" w:rsidR="00640F39" w:rsidRPr="005F3568" w:rsidRDefault="00640F39" w:rsidP="00EF1680">
      <w:pPr>
        <w:pStyle w:val="Bullets1"/>
        <w:spacing w:afterLines="60" w:after="144"/>
        <w:ind w:left="284" w:hanging="284"/>
        <w:rPr>
          <w:rFonts w:cs="Arial"/>
          <w:b/>
          <w:szCs w:val="22"/>
        </w:rPr>
      </w:pPr>
      <w:r w:rsidRPr="00545F87">
        <w:rPr>
          <w:rFonts w:cs="Arial"/>
          <w:szCs w:val="22"/>
        </w:rPr>
        <w:t>keeping up to date with any changes in procedures for administration of first aid and ensuring that all educators are informed of these changes.</w:t>
      </w:r>
    </w:p>
    <w:p w14:paraId="3B5C24A5" w14:textId="77777777" w:rsidR="00640F39" w:rsidRDefault="00640F39" w:rsidP="00EF1680">
      <w:pPr>
        <w:pStyle w:val="Heading4"/>
        <w:spacing w:before="0" w:afterLines="60" w:after="144" w:line="260" w:lineRule="atLeast"/>
      </w:pPr>
      <w:r>
        <w:t xml:space="preserve">The Nominated Supervisor </w:t>
      </w:r>
      <w:r w:rsidR="004C0337">
        <w:t xml:space="preserve">and Persons in Day to Day Charge </w:t>
      </w:r>
      <w:r>
        <w:t>is responsible for:</w:t>
      </w:r>
    </w:p>
    <w:p w14:paraId="58F6A23C" w14:textId="77777777" w:rsidR="00640F39" w:rsidRPr="000A2CC1" w:rsidRDefault="00640F39" w:rsidP="00A00E51">
      <w:pPr>
        <w:pStyle w:val="Bullets1"/>
        <w:ind w:left="284" w:hanging="284"/>
        <w:rPr>
          <w:rFonts w:cs="Arial"/>
          <w:b/>
          <w:szCs w:val="22"/>
        </w:rPr>
      </w:pPr>
      <w:r w:rsidRPr="000A2CC1">
        <w:t>ensuring that every reasonable precaution is taken to protect children at the service from harm and hazards that are likely to cause injury (Section 167)</w:t>
      </w:r>
    </w:p>
    <w:p w14:paraId="08BABEE7" w14:textId="77777777" w:rsidR="00640F39" w:rsidRPr="006B198F" w:rsidRDefault="00640F39" w:rsidP="00A00E51">
      <w:pPr>
        <w:pStyle w:val="Bullets1"/>
        <w:ind w:left="284" w:hanging="284"/>
        <w:rPr>
          <w:rFonts w:cs="Arial"/>
          <w:b/>
          <w:szCs w:val="22"/>
        </w:rPr>
      </w:pPr>
      <w:r w:rsidRPr="006B198F">
        <w:rPr>
          <w:szCs w:val="22"/>
        </w:rPr>
        <w:t xml:space="preserve">ensuring that the prescribed educator-to-child ratios are met at all times (refer to </w:t>
      </w:r>
      <w:r w:rsidRPr="006B198F">
        <w:rPr>
          <w:i/>
          <w:szCs w:val="22"/>
        </w:rPr>
        <w:t>Supervision of Children Policy</w:t>
      </w:r>
      <w:r w:rsidRPr="006B198F">
        <w:rPr>
          <w:szCs w:val="22"/>
        </w:rPr>
        <w:t>)</w:t>
      </w:r>
    </w:p>
    <w:p w14:paraId="7F3A54FE" w14:textId="77777777" w:rsidR="00640F39" w:rsidRPr="006B198F" w:rsidRDefault="00640F39" w:rsidP="00A00E51">
      <w:pPr>
        <w:pStyle w:val="Bullets1"/>
        <w:ind w:left="284" w:hanging="284"/>
        <w:rPr>
          <w:rFonts w:cs="Arial"/>
          <w:b/>
          <w:szCs w:val="22"/>
        </w:rPr>
      </w:pPr>
      <w:r w:rsidRPr="006B198F">
        <w:rPr>
          <w:szCs w:val="22"/>
        </w:rPr>
        <w:t xml:space="preserve">ensuring that </w:t>
      </w:r>
      <w:r>
        <w:rPr>
          <w:szCs w:val="22"/>
        </w:rPr>
        <w:t xml:space="preserve">all </w:t>
      </w:r>
      <w:r w:rsidRPr="006B198F">
        <w:rPr>
          <w:szCs w:val="22"/>
        </w:rPr>
        <w:t>educators</w:t>
      </w:r>
      <w:r>
        <w:rPr>
          <w:szCs w:val="22"/>
        </w:rPr>
        <w:t>’</w:t>
      </w:r>
      <w:r w:rsidRPr="006B198F">
        <w:rPr>
          <w:szCs w:val="22"/>
        </w:rPr>
        <w:t xml:space="preserve"> approved first aid qualifications, anaphylaxis management</w:t>
      </w:r>
      <w:r>
        <w:rPr>
          <w:szCs w:val="22"/>
        </w:rPr>
        <w:t xml:space="preserve"> training</w:t>
      </w:r>
      <w:r w:rsidRPr="006B198F">
        <w:rPr>
          <w:szCs w:val="22"/>
        </w:rPr>
        <w:t xml:space="preserve"> and emergency asthma management training </w:t>
      </w:r>
      <w:r>
        <w:rPr>
          <w:szCs w:val="22"/>
        </w:rPr>
        <w:t xml:space="preserve">are current, </w:t>
      </w:r>
      <w:r w:rsidRPr="006B198F">
        <w:rPr>
          <w:szCs w:val="22"/>
        </w:rPr>
        <w:t xml:space="preserve">meet the requirements of the </w:t>
      </w:r>
      <w:r>
        <w:rPr>
          <w:szCs w:val="22"/>
        </w:rPr>
        <w:t>National Act (</w:t>
      </w:r>
      <w:r w:rsidRPr="006B198F">
        <w:rPr>
          <w:szCs w:val="22"/>
        </w:rPr>
        <w:t>Section 169</w:t>
      </w:r>
      <w:r>
        <w:rPr>
          <w:szCs w:val="22"/>
        </w:rPr>
        <w:t>(4))</w:t>
      </w:r>
      <w:r w:rsidRPr="006B198F">
        <w:rPr>
          <w:szCs w:val="22"/>
        </w:rPr>
        <w:t xml:space="preserve"> </w:t>
      </w:r>
      <w:r>
        <w:rPr>
          <w:szCs w:val="22"/>
        </w:rPr>
        <w:t xml:space="preserve">and </w:t>
      </w:r>
      <w:r w:rsidRPr="006B198F">
        <w:rPr>
          <w:szCs w:val="22"/>
        </w:rPr>
        <w:t>National Regulations (Regulation 137)</w:t>
      </w:r>
      <w:r>
        <w:rPr>
          <w:szCs w:val="22"/>
        </w:rPr>
        <w:t xml:space="preserve">, </w:t>
      </w:r>
      <w:r w:rsidRPr="006B198F">
        <w:rPr>
          <w:szCs w:val="22"/>
        </w:rPr>
        <w:t xml:space="preserve">and are approved by ACECQA </w:t>
      </w:r>
      <w:r>
        <w:rPr>
          <w:szCs w:val="22"/>
        </w:rPr>
        <w:t>(</w:t>
      </w:r>
      <w:r w:rsidRPr="006B198F">
        <w:rPr>
          <w:szCs w:val="22"/>
        </w:rPr>
        <w:t xml:space="preserve">refer to </w:t>
      </w:r>
      <w:r w:rsidRPr="006B198F">
        <w:rPr>
          <w:i/>
          <w:szCs w:val="22"/>
        </w:rPr>
        <w:t>Sources)</w:t>
      </w:r>
    </w:p>
    <w:p w14:paraId="7BDB9380" w14:textId="77777777" w:rsidR="00640F39" w:rsidRDefault="00640F39" w:rsidP="00A00E51">
      <w:pPr>
        <w:pStyle w:val="Bullets1"/>
        <w:ind w:left="284" w:hanging="284"/>
        <w:rPr>
          <w:rFonts w:cs="Arial"/>
        </w:rPr>
      </w:pPr>
      <w:r>
        <w:rPr>
          <w:rFonts w:cs="Arial"/>
        </w:rPr>
        <w:t>ensuring a risk assessment is conducted prior to an excursion to identify risks to health, safety or wellbeing and specifying how these risks will be managed and minimised (Regulations 100, 101)</w:t>
      </w:r>
    </w:p>
    <w:p w14:paraId="31B67FD3" w14:textId="77777777" w:rsidR="00F273CE" w:rsidRPr="003D5B9D" w:rsidRDefault="00640F39" w:rsidP="00A00E51">
      <w:pPr>
        <w:pStyle w:val="Bullets1"/>
        <w:ind w:left="284" w:hanging="284"/>
        <w:rPr>
          <w:rFonts w:cs="Arial"/>
          <w:b/>
        </w:rPr>
      </w:pPr>
      <w:r w:rsidRPr="00840A45">
        <w:rPr>
          <w:rFonts w:cs="Arial"/>
        </w:rPr>
        <w:t xml:space="preserve">ensuring a portable first aid kit is taken on all excursions and other offsite activities </w:t>
      </w:r>
      <w:r>
        <w:rPr>
          <w:rFonts w:cs="Arial"/>
        </w:rPr>
        <w:t xml:space="preserve">(refer to </w:t>
      </w:r>
      <w:r w:rsidRPr="006B198F">
        <w:rPr>
          <w:rFonts w:cs="Arial"/>
          <w:i/>
        </w:rPr>
        <w:t>Excursions and Service Events Policy</w:t>
      </w:r>
      <w:r>
        <w:rPr>
          <w:rFonts w:cs="Arial"/>
        </w:rPr>
        <w:t>)</w:t>
      </w:r>
    </w:p>
    <w:p w14:paraId="415291E7" w14:textId="77777777" w:rsidR="00F273CE" w:rsidRDefault="00F273CE" w:rsidP="009761FC">
      <w:pPr>
        <w:pStyle w:val="Bullets1"/>
        <w:spacing w:after="0"/>
        <w:ind w:left="284" w:hanging="284"/>
      </w:pPr>
      <w:r>
        <w:t>e</w:t>
      </w:r>
      <w:r w:rsidRPr="00EA56FD">
        <w:t xml:space="preserve">nsuring </w:t>
      </w:r>
      <w:r>
        <w:t xml:space="preserve">that the Ambulance Victoria </w:t>
      </w:r>
      <w:r w:rsidRPr="00035933">
        <w:rPr>
          <w:i/>
        </w:rPr>
        <w:t xml:space="preserve">AV How to </w:t>
      </w:r>
      <w:r>
        <w:rPr>
          <w:i/>
        </w:rPr>
        <w:t>C</w:t>
      </w:r>
      <w:r w:rsidRPr="00035933">
        <w:rPr>
          <w:i/>
        </w:rPr>
        <w:t xml:space="preserve">all </w:t>
      </w:r>
      <w:r>
        <w:rPr>
          <w:i/>
        </w:rPr>
        <w:t>C</w:t>
      </w:r>
      <w:r w:rsidRPr="00035933">
        <w:rPr>
          <w:i/>
        </w:rPr>
        <w:t>ard</w:t>
      </w:r>
      <w:r w:rsidRPr="009A6140">
        <w:t xml:space="preserve"> </w:t>
      </w:r>
      <w:r>
        <w:t xml:space="preserve">(refer to </w:t>
      </w:r>
      <w:r>
        <w:rPr>
          <w:i/>
        </w:rPr>
        <w:t>Sources</w:t>
      </w:r>
      <w:r w:rsidRPr="001A4602">
        <w:t>)</w:t>
      </w:r>
      <w:r>
        <w:t xml:space="preserve"> </w:t>
      </w:r>
      <w:r w:rsidRPr="00EA56FD">
        <w:t>i</w:t>
      </w:r>
      <w:r>
        <w:t>s displayed near all telephones.</w:t>
      </w:r>
    </w:p>
    <w:p w14:paraId="17B41300" w14:textId="77777777" w:rsidR="009761FC" w:rsidRPr="00EA56FD" w:rsidRDefault="009761FC" w:rsidP="00E602E4">
      <w:pPr>
        <w:pStyle w:val="Bullets1"/>
        <w:numPr>
          <w:ilvl w:val="0"/>
          <w:numId w:val="0"/>
        </w:numPr>
        <w:spacing w:after="0"/>
      </w:pPr>
    </w:p>
    <w:p w14:paraId="7249B6CC" w14:textId="77777777" w:rsidR="00640F39" w:rsidRDefault="00640F39" w:rsidP="00463514">
      <w:pPr>
        <w:pStyle w:val="Bullets1"/>
        <w:numPr>
          <w:ilvl w:val="0"/>
          <w:numId w:val="0"/>
        </w:numPr>
        <w:spacing w:after="0" w:line="120" w:lineRule="atLeast"/>
        <w:rPr>
          <w:b/>
        </w:rPr>
      </w:pPr>
      <w:r w:rsidRPr="003D5B9D">
        <w:rPr>
          <w:b/>
        </w:rPr>
        <w:t>The nominated first aid officer is responsible for:</w:t>
      </w:r>
    </w:p>
    <w:p w14:paraId="10F69B1C" w14:textId="77777777" w:rsidR="009761FC" w:rsidRPr="00463514" w:rsidRDefault="009761FC" w:rsidP="00E602E4">
      <w:pPr>
        <w:pStyle w:val="Bullets1"/>
        <w:numPr>
          <w:ilvl w:val="0"/>
          <w:numId w:val="0"/>
        </w:numPr>
        <w:spacing w:after="0" w:line="120" w:lineRule="atLeast"/>
        <w:ind w:left="227" w:hanging="227"/>
        <w:rPr>
          <w:sz w:val="10"/>
          <w:szCs w:val="10"/>
        </w:rPr>
      </w:pPr>
    </w:p>
    <w:p w14:paraId="5FA94355" w14:textId="77777777" w:rsidR="00640F39" w:rsidRDefault="00640F39" w:rsidP="00197B06">
      <w:pPr>
        <w:pStyle w:val="Bullets1"/>
        <w:ind w:left="284" w:hanging="284"/>
      </w:pPr>
      <w:r w:rsidRPr="00721F88">
        <w:t xml:space="preserve">maintaining a current approved first aid qualification </w:t>
      </w:r>
      <w:r>
        <w:t>(</w:t>
      </w:r>
      <w:r w:rsidRPr="00721F88">
        <w:t xml:space="preserve">refer </w:t>
      </w:r>
      <w:r>
        <w:t xml:space="preserve">to </w:t>
      </w:r>
      <w:r w:rsidRPr="00F73C5B">
        <w:rPr>
          <w:i/>
        </w:rPr>
        <w:t>Definitions</w:t>
      </w:r>
      <w:r>
        <w:t>)</w:t>
      </w:r>
    </w:p>
    <w:p w14:paraId="7B88FCA0" w14:textId="77777777" w:rsidR="00640F39" w:rsidRDefault="00640F39" w:rsidP="00841DC9">
      <w:pPr>
        <w:pStyle w:val="Bullets1"/>
        <w:ind w:left="284" w:hanging="284"/>
      </w:pPr>
      <w:r w:rsidRPr="0000371D">
        <w:t xml:space="preserve">monitoring the contents of </w:t>
      </w:r>
      <w:r>
        <w:t xml:space="preserve">all </w:t>
      </w:r>
      <w:r w:rsidRPr="0000371D">
        <w:t>first</w:t>
      </w:r>
      <w:r>
        <w:t xml:space="preserve"> </w:t>
      </w:r>
      <w:r w:rsidRPr="0000371D">
        <w:t xml:space="preserve">aid kits and arranging with the </w:t>
      </w:r>
      <w:r>
        <w:t>A</w:t>
      </w:r>
      <w:r w:rsidRPr="0000371D">
        <w:t xml:space="preserve">pproved </w:t>
      </w:r>
      <w:r>
        <w:t>P</w:t>
      </w:r>
      <w:r w:rsidRPr="0000371D">
        <w:t xml:space="preserve">rovider for replacement </w:t>
      </w:r>
      <w:r>
        <w:t xml:space="preserve">of </w:t>
      </w:r>
      <w:r w:rsidRPr="0000371D">
        <w:t>stock</w:t>
      </w:r>
      <w:r>
        <w:t>,</w:t>
      </w:r>
      <w:r w:rsidRPr="0000371D">
        <w:t xml:space="preserve"> </w:t>
      </w:r>
      <w:r>
        <w:t xml:space="preserve">including </w:t>
      </w:r>
      <w:r w:rsidRPr="0000371D">
        <w:t>when the use-</w:t>
      </w:r>
      <w:r>
        <w:t>by date has been reached</w:t>
      </w:r>
    </w:p>
    <w:p w14:paraId="515083C7" w14:textId="77777777" w:rsidR="00640F39" w:rsidRDefault="00640F39" w:rsidP="00841DC9">
      <w:pPr>
        <w:pStyle w:val="Bullets1"/>
        <w:ind w:left="284" w:hanging="284"/>
      </w:pPr>
      <w:r>
        <w:lastRenderedPageBreak/>
        <w:t>disposing of out-of-date materials appropriately</w:t>
      </w:r>
    </w:p>
    <w:p w14:paraId="18DC5AAA" w14:textId="77777777" w:rsidR="00640F39" w:rsidRPr="00840A45" w:rsidRDefault="00640F39" w:rsidP="00841DC9">
      <w:pPr>
        <w:pStyle w:val="Bullets1"/>
        <w:ind w:left="284" w:hanging="284"/>
      </w:pPr>
      <w:r w:rsidRPr="00840A45">
        <w:t>ensuring a portable first aid kit is taken on all excursions and other offsite activities (</w:t>
      </w:r>
      <w:r>
        <w:t>refer to</w:t>
      </w:r>
      <w:r w:rsidRPr="00840A45">
        <w:t xml:space="preserve"> </w:t>
      </w:r>
      <w:r w:rsidRPr="00536D68">
        <w:rPr>
          <w:i/>
        </w:rPr>
        <w:t>Excursions and Service Events Policy</w:t>
      </w:r>
      <w:r w:rsidRPr="00840A45">
        <w:t>)</w:t>
      </w:r>
    </w:p>
    <w:p w14:paraId="588ED86A" w14:textId="77777777" w:rsidR="009264BF" w:rsidRDefault="00640F39" w:rsidP="009264BF">
      <w:pPr>
        <w:pStyle w:val="Bullets1"/>
        <w:spacing w:before="60" w:line="360" w:lineRule="auto"/>
        <w:ind w:left="284" w:hanging="284"/>
      </w:pPr>
      <w:r w:rsidRPr="00840A45">
        <w:t>keeping up</w:t>
      </w:r>
      <w:r>
        <w:t xml:space="preserve"> </w:t>
      </w:r>
      <w:r w:rsidRPr="00840A45">
        <w:t>to</w:t>
      </w:r>
      <w:r>
        <w:t xml:space="preserve"> </w:t>
      </w:r>
      <w:r w:rsidRPr="00840A45">
        <w:t>date with any changes in the procedures for the administration of first aid</w:t>
      </w:r>
      <w:r>
        <w:t>.</w:t>
      </w:r>
    </w:p>
    <w:p w14:paraId="7B113E3C" w14:textId="77777777" w:rsidR="00640F39" w:rsidRDefault="004C0337" w:rsidP="009264BF">
      <w:pPr>
        <w:pStyle w:val="Heading4"/>
        <w:spacing w:before="60" w:line="240" w:lineRule="auto"/>
      </w:pPr>
      <w:r>
        <w:t xml:space="preserve">Educators </w:t>
      </w:r>
      <w:r w:rsidR="00640F39" w:rsidRPr="00C75C38">
        <w:t xml:space="preserve">and other </w:t>
      </w:r>
      <w:r>
        <w:t>staff</w:t>
      </w:r>
      <w:r w:rsidR="00FC036A">
        <w:t xml:space="preserve"> are responsible for:</w:t>
      </w:r>
    </w:p>
    <w:p w14:paraId="5F8D7AEE" w14:textId="77777777" w:rsidR="00640F39" w:rsidRPr="00C75C38" w:rsidRDefault="00640F39" w:rsidP="009264BF">
      <w:pPr>
        <w:pStyle w:val="Bullets1"/>
        <w:spacing w:line="240" w:lineRule="auto"/>
        <w:ind w:left="284" w:hanging="284"/>
      </w:pPr>
      <w:r>
        <w:t>i</w:t>
      </w:r>
      <w:r w:rsidRPr="00C75C38">
        <w:t>mplementing appropriate first aid procedures when necessary</w:t>
      </w:r>
    </w:p>
    <w:p w14:paraId="51B1F578" w14:textId="77777777" w:rsidR="00640F39" w:rsidRPr="00C75C38" w:rsidRDefault="00640F39" w:rsidP="0077541D">
      <w:pPr>
        <w:pStyle w:val="Bullets1"/>
        <w:ind w:left="284" w:hanging="284"/>
      </w:pPr>
      <w:r>
        <w:t>m</w:t>
      </w:r>
      <w:r w:rsidRPr="00C75C38">
        <w:t>aintaining current approved first aid qualifications</w:t>
      </w:r>
      <w:r>
        <w:t>,</w:t>
      </w:r>
      <w:r w:rsidRPr="00C75C38">
        <w:t xml:space="preserve"> </w:t>
      </w:r>
      <w:r>
        <w:t xml:space="preserve">and </w:t>
      </w:r>
      <w:r w:rsidRPr="00C75C38">
        <w:t xml:space="preserve">qualifications in </w:t>
      </w:r>
      <w:r>
        <w:t>anaphylaxis management and emergency</w:t>
      </w:r>
      <w:r w:rsidR="000C0C05">
        <w:t xml:space="preserve"> asthma management, as required</w:t>
      </w:r>
    </w:p>
    <w:p w14:paraId="3322E3D9" w14:textId="77777777" w:rsidR="00640F39" w:rsidRPr="00C75C38" w:rsidRDefault="00640F39" w:rsidP="0077541D">
      <w:pPr>
        <w:pStyle w:val="Bullets1"/>
        <w:ind w:left="284" w:hanging="284"/>
      </w:pPr>
      <w:r>
        <w:t>p</w:t>
      </w:r>
      <w:r w:rsidRPr="00C75C38">
        <w:t>racticing CPR and administration of an auto</w:t>
      </w:r>
      <w:r>
        <w:t>-</w:t>
      </w:r>
      <w:r w:rsidRPr="00C75C38">
        <w:t>inject</w:t>
      </w:r>
      <w:r w:rsidR="00E65633">
        <w:t>or</w:t>
      </w:r>
      <w:r w:rsidRPr="00C75C38">
        <w:t xml:space="preserve"> at least annually (in accordance with other service policies)</w:t>
      </w:r>
    </w:p>
    <w:p w14:paraId="5C8BBAD8" w14:textId="77777777" w:rsidR="00640F39" w:rsidRDefault="00640F39" w:rsidP="0077541D">
      <w:pPr>
        <w:pStyle w:val="Bullets1"/>
        <w:ind w:left="284" w:hanging="284"/>
      </w:pPr>
      <w:r>
        <w:t>e</w:t>
      </w:r>
      <w:r w:rsidRPr="00C75C38">
        <w:t xml:space="preserve">nsuring that all children are adequately supervised (refer to the </w:t>
      </w:r>
      <w:r w:rsidRPr="00536D68">
        <w:rPr>
          <w:i/>
        </w:rPr>
        <w:t>Supervision of Children Policy</w:t>
      </w:r>
      <w:r w:rsidRPr="00C75C38">
        <w:t>) while providing first aid and comfort for a child involved in an incident or suffering trauma</w:t>
      </w:r>
    </w:p>
    <w:p w14:paraId="778BE774" w14:textId="77777777" w:rsidR="00640F39" w:rsidRPr="00840A45" w:rsidRDefault="00640F39" w:rsidP="0077541D">
      <w:pPr>
        <w:pStyle w:val="Bullets1"/>
        <w:ind w:left="284" w:hanging="284"/>
        <w:rPr>
          <w:szCs w:val="22"/>
        </w:rPr>
      </w:pPr>
      <w:r w:rsidRPr="00FA40DC">
        <w:rPr>
          <w:rFonts w:eastAsia="Calibri"/>
          <w:szCs w:val="22"/>
        </w:rPr>
        <w:t xml:space="preserve">ensuring that the details of any incident requiring the administration of first aid are recorded on the </w:t>
      </w:r>
      <w:r w:rsidRPr="00FA40DC">
        <w:rPr>
          <w:rFonts w:eastAsia="Calibri"/>
          <w:i/>
          <w:szCs w:val="22"/>
        </w:rPr>
        <w:t>Incident, Injury, Trauma and Illness Record</w:t>
      </w:r>
      <w:r w:rsidRPr="00FA40DC">
        <w:rPr>
          <w:rFonts w:eastAsia="Calibri"/>
          <w:szCs w:val="22"/>
        </w:rPr>
        <w:t xml:space="preserve"> (refer to </w:t>
      </w:r>
      <w:r w:rsidRPr="00FA40DC">
        <w:rPr>
          <w:rFonts w:eastAsia="Calibri"/>
          <w:i/>
          <w:szCs w:val="22"/>
        </w:rPr>
        <w:t>Definitions</w:t>
      </w:r>
      <w:r w:rsidRPr="00FA40DC">
        <w:rPr>
          <w:rFonts w:eastAsia="Calibri"/>
          <w:szCs w:val="22"/>
        </w:rPr>
        <w:t>)</w:t>
      </w:r>
    </w:p>
    <w:p w14:paraId="4D3B3810" w14:textId="77777777" w:rsidR="00640F39" w:rsidRDefault="00640F39" w:rsidP="0077541D">
      <w:pPr>
        <w:pStyle w:val="Bullets1"/>
        <w:ind w:left="284" w:hanging="284"/>
      </w:pPr>
      <w:r>
        <w:t>n</w:t>
      </w:r>
      <w:r w:rsidRPr="00C75C38">
        <w:t xml:space="preserve">otifying the </w:t>
      </w:r>
      <w:r>
        <w:t>A</w:t>
      </w:r>
      <w:r w:rsidRPr="00C75C38">
        <w:t xml:space="preserve">pproved </w:t>
      </w:r>
      <w:r>
        <w:t>P</w:t>
      </w:r>
      <w:r w:rsidRPr="00C75C38">
        <w:t xml:space="preserve">rovider or </w:t>
      </w:r>
      <w:r>
        <w:t>N</w:t>
      </w:r>
      <w:r w:rsidRPr="00C75C38">
        <w:t xml:space="preserve">ominated </w:t>
      </w:r>
      <w:r>
        <w:t>Supervisor</w:t>
      </w:r>
      <w:r w:rsidRPr="00C75C38">
        <w:t xml:space="preserve"> six months prior to the expiration of their first</w:t>
      </w:r>
      <w:r>
        <w:t xml:space="preserve"> </w:t>
      </w:r>
      <w:r w:rsidRPr="00C75C38">
        <w:t>aid, asthma or anaphylaxis accredited training</w:t>
      </w:r>
    </w:p>
    <w:p w14:paraId="73E29F71" w14:textId="77777777" w:rsidR="0067455C" w:rsidRDefault="00640F39" w:rsidP="0077541D">
      <w:pPr>
        <w:pStyle w:val="Bullets1"/>
        <w:ind w:left="284" w:hanging="284"/>
      </w:pPr>
      <w:r>
        <w:t>conducting a risk assessment prior to an excursion to identify risks to health, safety or wellbeing and specifying how these risks will be managed and minimised (Regulations 100, 101).</w:t>
      </w:r>
    </w:p>
    <w:p w14:paraId="580BA5E4" w14:textId="77777777" w:rsidR="00640F39" w:rsidRDefault="00640F39" w:rsidP="00BE7B59">
      <w:pPr>
        <w:pStyle w:val="Heading4"/>
        <w:spacing w:before="170"/>
      </w:pPr>
      <w:r w:rsidRPr="005621DE">
        <w:t>Parents/</w:t>
      </w:r>
      <w:r>
        <w:t>g</w:t>
      </w:r>
      <w:r w:rsidR="00E35D91">
        <w:t>uardians are responsible for:</w:t>
      </w:r>
    </w:p>
    <w:p w14:paraId="51E7EEC6" w14:textId="77777777" w:rsidR="00640F39" w:rsidRPr="00A0425D" w:rsidRDefault="00640F39" w:rsidP="00732678">
      <w:pPr>
        <w:pStyle w:val="Bullets1"/>
        <w:ind w:left="284" w:hanging="284"/>
        <w:rPr>
          <w:rFonts w:cs="Arial"/>
        </w:rPr>
      </w:pPr>
      <w:r w:rsidRPr="00A0425D">
        <w:t xml:space="preserve">providing the required information for the service’s </w:t>
      </w:r>
      <w:r w:rsidRPr="00A0425D">
        <w:rPr>
          <w:bCs/>
        </w:rPr>
        <w:t xml:space="preserve">medication record (refer to </w:t>
      </w:r>
      <w:r w:rsidRPr="00A0425D">
        <w:rPr>
          <w:bCs/>
          <w:i/>
        </w:rPr>
        <w:t>Definitions)</w:t>
      </w:r>
    </w:p>
    <w:p w14:paraId="49BFFEB1" w14:textId="77777777" w:rsidR="00640F39" w:rsidRPr="00A0425D" w:rsidRDefault="00640F39" w:rsidP="00732678">
      <w:pPr>
        <w:pStyle w:val="Bullets1"/>
        <w:ind w:left="284" w:hanging="284"/>
        <w:rPr>
          <w:rFonts w:cs="Arial"/>
        </w:rPr>
      </w:pPr>
      <w:r w:rsidRPr="00FA40DC">
        <w:rPr>
          <w:rFonts w:eastAsia="Calibri" w:cs="FSAlbert"/>
          <w:szCs w:val="22"/>
        </w:rPr>
        <w:t>providing written consent (via the enrolment record) for service staff to administer first aid and call an ambulance, if required</w:t>
      </w:r>
    </w:p>
    <w:p w14:paraId="659AA131" w14:textId="77777777" w:rsidR="00640F39" w:rsidRPr="00A0425D" w:rsidRDefault="00640F39" w:rsidP="00732678">
      <w:pPr>
        <w:pStyle w:val="Bullets1"/>
        <w:ind w:left="284" w:hanging="284"/>
        <w:rPr>
          <w:rFonts w:cs="Arial"/>
        </w:rPr>
      </w:pPr>
      <w:r w:rsidRPr="00A0425D">
        <w:rPr>
          <w:rFonts w:cs="Arial"/>
        </w:rPr>
        <w:t xml:space="preserve">being contactable, either directly or through emergency contacts listed on the child’s enrolment </w:t>
      </w:r>
      <w:r>
        <w:rPr>
          <w:rFonts w:cs="Arial"/>
        </w:rPr>
        <w:t>record</w:t>
      </w:r>
      <w:r w:rsidRPr="00A0425D">
        <w:rPr>
          <w:rFonts w:cs="Arial"/>
        </w:rPr>
        <w:t>, in the event of an incident requiring the administration of first aid</w:t>
      </w:r>
      <w:r>
        <w:rPr>
          <w:rFonts w:cs="Arial"/>
        </w:rPr>
        <w:t>.</w:t>
      </w:r>
    </w:p>
    <w:p w14:paraId="7826CD48" w14:textId="77777777" w:rsidR="00640F39" w:rsidRPr="00F60FAE" w:rsidRDefault="00640F39" w:rsidP="00F60FAE">
      <w:pPr>
        <w:pStyle w:val="BodyText85ptbefore0"/>
        <w:rPr>
          <w:b/>
        </w:rPr>
      </w:pPr>
      <w:r w:rsidRPr="00F60FAE">
        <w:rPr>
          <w:b/>
        </w:rPr>
        <w:t xml:space="preserve">Volunteers and students, while at the service, are responsible for following </w:t>
      </w:r>
      <w:r w:rsidR="00812877">
        <w:rPr>
          <w:b/>
        </w:rPr>
        <w:t>this policy and its procedures.</w:t>
      </w:r>
    </w:p>
    <w:p w14:paraId="039E465C" w14:textId="77777777" w:rsidR="00640F39" w:rsidRPr="00C75C38" w:rsidRDefault="00640F39" w:rsidP="00640F39">
      <w:pPr>
        <w:pStyle w:val="Heading1"/>
      </w:pPr>
      <w:r w:rsidRPr="00C75C38">
        <w:t>Evaluation</w:t>
      </w:r>
    </w:p>
    <w:p w14:paraId="69FDECFE" w14:textId="77777777" w:rsidR="00640F39" w:rsidRPr="00536D68" w:rsidRDefault="00640F39" w:rsidP="00640F39">
      <w:pPr>
        <w:pStyle w:val="BodyText3ptAfter"/>
      </w:pPr>
      <w:r w:rsidRPr="00536D68">
        <w:t>In order to assess whether the values and purposes of the policy have been achieved, the Approved Provider will:</w:t>
      </w:r>
    </w:p>
    <w:p w14:paraId="4D79C79B" w14:textId="77777777" w:rsidR="00640F39" w:rsidRPr="00536D68" w:rsidRDefault="00640F39" w:rsidP="000E23CB">
      <w:pPr>
        <w:pStyle w:val="Bullets1"/>
        <w:ind w:left="284"/>
      </w:pPr>
      <w:r w:rsidRPr="00536D68">
        <w:t xml:space="preserve">regularly check staff files to ensure details of </w:t>
      </w:r>
      <w:r>
        <w:t xml:space="preserve">approved </w:t>
      </w:r>
      <w:r w:rsidRPr="00536D68">
        <w:t xml:space="preserve">first aid </w:t>
      </w:r>
      <w:r>
        <w:t>qualifications</w:t>
      </w:r>
      <w:r w:rsidRPr="00536D68">
        <w:t xml:space="preserve"> have been recorded and are current</w:t>
      </w:r>
    </w:p>
    <w:p w14:paraId="53EB5E66" w14:textId="77777777" w:rsidR="00640F39" w:rsidRPr="00536D68" w:rsidRDefault="00640F39" w:rsidP="000E23CB">
      <w:pPr>
        <w:pStyle w:val="Bullets1"/>
        <w:ind w:left="284"/>
      </w:pPr>
      <w:r w:rsidRPr="00536D68">
        <w:t>monitor the implementation, compliance, complaints and incidents in relation to this policy</w:t>
      </w:r>
    </w:p>
    <w:p w14:paraId="079147C6" w14:textId="77777777" w:rsidR="00640F39" w:rsidRPr="00536D68" w:rsidRDefault="00640F39" w:rsidP="000E23CB">
      <w:pPr>
        <w:pStyle w:val="Bullets1"/>
        <w:ind w:left="284"/>
      </w:pPr>
      <w:r w:rsidRPr="00536D68">
        <w:t>review the first aid procedures following an incident to determine their effectiveness</w:t>
      </w:r>
    </w:p>
    <w:p w14:paraId="6B7B2CCD" w14:textId="77777777" w:rsidR="00640F39" w:rsidRPr="00536D68" w:rsidRDefault="00640F39" w:rsidP="000E23CB">
      <w:pPr>
        <w:pStyle w:val="Bullets1"/>
        <w:ind w:left="284"/>
      </w:pPr>
      <w:r w:rsidRPr="00536D68">
        <w:t>regularly seek feedback from the nominated first aid</w:t>
      </w:r>
      <w:r>
        <w:t xml:space="preserve"> officer</w:t>
      </w:r>
      <w:r w:rsidRPr="00536D68">
        <w:t xml:space="preserve"> and everyone affected by the policy regarding its effectiveness</w:t>
      </w:r>
    </w:p>
    <w:p w14:paraId="6F72A550" w14:textId="77777777" w:rsidR="00640F39" w:rsidRPr="00536D68" w:rsidRDefault="00640F39" w:rsidP="000E23CB">
      <w:pPr>
        <w:pStyle w:val="Bullets1"/>
        <w:ind w:left="284"/>
      </w:pPr>
      <w:r w:rsidRPr="00536D68">
        <w:t>keep the policy up to date with current legislation, research, policy and best practice</w:t>
      </w:r>
    </w:p>
    <w:p w14:paraId="1C3CDD2F" w14:textId="77777777" w:rsidR="00640F39" w:rsidRPr="00536D68" w:rsidRDefault="00640F39" w:rsidP="000E23CB">
      <w:pPr>
        <w:pStyle w:val="Bullets1"/>
        <w:ind w:left="284"/>
      </w:pPr>
      <w:r w:rsidRPr="00536D68">
        <w:t>consider the advice of relevant bodies or organisations such as Australian Red Cross and St John Ambulance when reviewing this policy</w:t>
      </w:r>
    </w:p>
    <w:p w14:paraId="65FE15EF" w14:textId="77777777" w:rsidR="00640F39" w:rsidRPr="00536D68" w:rsidRDefault="00640F39" w:rsidP="000E23CB">
      <w:pPr>
        <w:pStyle w:val="Bullets1"/>
        <w:ind w:left="284"/>
      </w:pPr>
      <w:r w:rsidRPr="00536D68">
        <w:t>revise the policy and procedures as part of the service’s policy review cycle, or as required</w:t>
      </w:r>
    </w:p>
    <w:p w14:paraId="5F9C6510" w14:textId="77777777" w:rsidR="00BE7B59" w:rsidRPr="003D26BC" w:rsidRDefault="00640F39" w:rsidP="003D26BC">
      <w:pPr>
        <w:pStyle w:val="Bullets1"/>
        <w:ind w:left="284"/>
        <w:rPr>
          <w:rFonts w:cs="Times"/>
          <w:szCs w:val="32"/>
        </w:rPr>
      </w:pPr>
      <w:r w:rsidRPr="00C76602">
        <w:rPr>
          <w:rFonts w:cs="Times"/>
          <w:szCs w:val="32"/>
        </w:rPr>
        <w:t>notify parents/guardians at least 14 days before making any changes to this policy or its procedures.</w:t>
      </w:r>
    </w:p>
    <w:p w14:paraId="0DDDFE97" w14:textId="77777777" w:rsidR="00A563A1" w:rsidRDefault="00A563A1">
      <w:pPr>
        <w:spacing w:after="0"/>
      </w:pPr>
    </w:p>
    <w:p w14:paraId="187CB04A" w14:textId="77777777" w:rsidR="001C3BBC" w:rsidRDefault="001C3BBC">
      <w:pPr>
        <w:spacing w:after="0"/>
      </w:pPr>
    </w:p>
    <w:p w14:paraId="0283BAAA" w14:textId="77777777" w:rsidR="001C3BBC" w:rsidRDefault="001C3BBC">
      <w:pPr>
        <w:spacing w:after="0"/>
      </w:pPr>
    </w:p>
    <w:p w14:paraId="129CAC94" w14:textId="77777777" w:rsidR="001C3BBC" w:rsidRDefault="001C3BBC">
      <w:pPr>
        <w:spacing w:after="0"/>
        <w:rPr>
          <w:rFonts w:eastAsia="Times New Roman" w:cs="Arial"/>
          <w:b/>
          <w:bCs/>
          <w:caps/>
          <w:color w:val="000000"/>
          <w:sz w:val="24"/>
          <w:szCs w:val="24"/>
          <w:lang w:eastAsia="en-AU"/>
        </w:rPr>
      </w:pPr>
    </w:p>
    <w:p w14:paraId="1F9572AD" w14:textId="77777777" w:rsidR="00640F39" w:rsidRPr="00C75C38" w:rsidRDefault="00640F39" w:rsidP="00640F39">
      <w:pPr>
        <w:pStyle w:val="Heading1"/>
      </w:pPr>
      <w:r w:rsidRPr="00C75C38">
        <w:lastRenderedPageBreak/>
        <w:t>Attachments</w:t>
      </w:r>
    </w:p>
    <w:p w14:paraId="435D1736" w14:textId="77777777" w:rsidR="00640F39" w:rsidRPr="00C75C38" w:rsidRDefault="00640F39" w:rsidP="000E23CB">
      <w:pPr>
        <w:pStyle w:val="Bullets1"/>
        <w:ind w:left="284" w:hanging="284"/>
      </w:pPr>
      <w:r w:rsidRPr="00C75C38">
        <w:t>Attachment</w:t>
      </w:r>
      <w:r>
        <w:t xml:space="preserve"> 1</w:t>
      </w:r>
      <w:r w:rsidRPr="00C75C38">
        <w:t>: Sample first</w:t>
      </w:r>
      <w:r>
        <w:t xml:space="preserve"> </w:t>
      </w:r>
      <w:r w:rsidRPr="00C75C38">
        <w:t>aid risk assessment form</w:t>
      </w:r>
    </w:p>
    <w:p w14:paraId="65504D94" w14:textId="77777777" w:rsidR="00640F39" w:rsidRPr="00C75C38" w:rsidRDefault="00640F39" w:rsidP="00640F39">
      <w:pPr>
        <w:pStyle w:val="Heading1"/>
      </w:pPr>
      <w:r>
        <w:t>A</w:t>
      </w:r>
      <w:r w:rsidRPr="00C75C38">
        <w:t>uthorisation</w:t>
      </w:r>
    </w:p>
    <w:p w14:paraId="54BD143C" w14:textId="10E9FA77" w:rsidR="00640F39" w:rsidRPr="00C75C38" w:rsidRDefault="00AF2D38" w:rsidP="00640F39">
      <w:pPr>
        <w:pStyle w:val="BodyText"/>
        <w:rPr>
          <w:lang w:val="en-US"/>
        </w:rPr>
      </w:pPr>
      <w:r>
        <w:rPr>
          <w:lang w:val="en-US"/>
        </w:rPr>
        <w:t xml:space="preserve">This </w:t>
      </w:r>
      <w:r w:rsidR="00640F39" w:rsidRPr="00C75C38">
        <w:rPr>
          <w:lang w:val="en-US"/>
        </w:rPr>
        <w:t xml:space="preserve">policy was adopted by the </w:t>
      </w:r>
      <w:r w:rsidR="00640F39">
        <w:rPr>
          <w:lang w:val="en-US"/>
        </w:rPr>
        <w:t>A</w:t>
      </w:r>
      <w:r w:rsidR="00640F39" w:rsidRPr="00C75C38">
        <w:rPr>
          <w:lang w:val="en-US"/>
        </w:rPr>
        <w:t xml:space="preserve">pproved </w:t>
      </w:r>
      <w:r w:rsidR="00640F39">
        <w:rPr>
          <w:lang w:val="en-US"/>
        </w:rPr>
        <w:t>P</w:t>
      </w:r>
      <w:r w:rsidR="00640F39" w:rsidRPr="00C75C38">
        <w:rPr>
          <w:lang w:val="en-US"/>
        </w:rPr>
        <w:t xml:space="preserve">rovider of </w:t>
      </w:r>
      <w:r w:rsidR="00453CF7">
        <w:t xml:space="preserve">Research preschool </w:t>
      </w:r>
      <w:r w:rsidR="00B30F6E" w:rsidRPr="000D2704">
        <w:rPr>
          <w:lang w:val="en-US"/>
        </w:rPr>
        <w:t>on</w:t>
      </w:r>
      <w:r w:rsidR="00453CF7">
        <w:rPr>
          <w:lang w:val="en-US"/>
        </w:rPr>
        <w:t>30th September 2021</w:t>
      </w:r>
      <w:r w:rsidR="00640F39" w:rsidRPr="00640F39">
        <w:t>.</w:t>
      </w:r>
    </w:p>
    <w:p w14:paraId="74BE2A18" w14:textId="39B628C2" w:rsidR="00640F39" w:rsidRDefault="00640F39" w:rsidP="00640F39">
      <w:pPr>
        <w:pStyle w:val="Heading1"/>
        <w:rPr>
          <w:b w:val="0"/>
        </w:rPr>
      </w:pPr>
      <w:r w:rsidRPr="00316F5E">
        <w:t xml:space="preserve">Review date:    </w:t>
      </w:r>
      <w:r w:rsidR="00453CF7">
        <w:rPr>
          <w:b w:val="0"/>
        </w:rPr>
        <w:t>September 2024</w:t>
      </w:r>
    </w:p>
    <w:p w14:paraId="3E61D4ED" w14:textId="77777777" w:rsidR="00E74812" w:rsidRDefault="00E74812" w:rsidP="00E74812">
      <w:pPr>
        <w:pStyle w:val="Attachment1"/>
      </w:pPr>
      <w:r w:rsidRPr="00E74812">
        <w:lastRenderedPageBreak/>
        <w:t>Attachment</w:t>
      </w:r>
      <w:r w:rsidRPr="00C75C38">
        <w:t xml:space="preserve"> </w:t>
      </w:r>
      <w:r>
        <w:t>1</w:t>
      </w:r>
    </w:p>
    <w:p w14:paraId="4A326BD4" w14:textId="77777777" w:rsidR="00E74812" w:rsidRDefault="00E74812" w:rsidP="00E74812">
      <w:pPr>
        <w:pStyle w:val="Attachment2"/>
        <w:rPr>
          <w:snapToGrid w:val="0"/>
          <w:lang w:val="en-US"/>
        </w:rPr>
      </w:pPr>
      <w:r w:rsidRPr="00C75C38">
        <w:rPr>
          <w:snapToGrid w:val="0"/>
          <w:lang w:val="en-US"/>
        </w:rPr>
        <w:t>Sample first</w:t>
      </w:r>
      <w:r>
        <w:rPr>
          <w:snapToGrid w:val="0"/>
          <w:lang w:val="en-US"/>
        </w:rPr>
        <w:t xml:space="preserve"> </w:t>
      </w:r>
      <w:r w:rsidRPr="00C75C38">
        <w:rPr>
          <w:snapToGrid w:val="0"/>
          <w:lang w:val="en-US"/>
        </w:rPr>
        <w:t>aid risk assessment form</w:t>
      </w:r>
    </w:p>
    <w:p w14:paraId="0B5F74CB" w14:textId="77777777" w:rsidR="00E74812" w:rsidRPr="00E74812" w:rsidRDefault="00E74812" w:rsidP="003C5468">
      <w:pPr>
        <w:pStyle w:val="BodyText"/>
        <w:rPr>
          <w:lang w:val="en-US"/>
        </w:rPr>
      </w:pPr>
      <w:r w:rsidRPr="00E74812">
        <w:rPr>
          <w:lang w:val="en-US"/>
        </w:rPr>
        <w:t>This template can be used to assess the first aid requirements for the service. Consultation is an important aspect of first aid risk assessment and management. The Approved Provider and educators should use this as a guide only and may identify other areas specific to their service</w:t>
      </w:r>
      <w:r w:rsidR="003C5468">
        <w:rPr>
          <w:lang w:val="en-US"/>
        </w:rPr>
        <w:t>.</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716"/>
        <w:gridCol w:w="1134"/>
        <w:gridCol w:w="1275"/>
        <w:gridCol w:w="780"/>
        <w:gridCol w:w="354"/>
        <w:gridCol w:w="1134"/>
        <w:gridCol w:w="1134"/>
      </w:tblGrid>
      <w:tr w:rsidR="00E74812" w:rsidRPr="000B7264" w14:paraId="63C75FD7" w14:textId="77777777" w:rsidTr="00331701">
        <w:tc>
          <w:tcPr>
            <w:tcW w:w="540" w:type="dxa"/>
          </w:tcPr>
          <w:p w14:paraId="68103BE0" w14:textId="77777777" w:rsidR="00E74812" w:rsidRPr="00331701" w:rsidRDefault="00E74812" w:rsidP="00331701">
            <w:pPr>
              <w:pStyle w:val="Tabletext"/>
              <w:spacing w:line="220" w:lineRule="atLeast"/>
              <w:rPr>
                <w:sz w:val="18"/>
                <w:szCs w:val="18"/>
              </w:rPr>
            </w:pPr>
            <w:r w:rsidRPr="00331701">
              <w:rPr>
                <w:sz w:val="18"/>
                <w:szCs w:val="18"/>
              </w:rPr>
              <w:t>1.</w:t>
            </w:r>
          </w:p>
        </w:tc>
        <w:tc>
          <w:tcPr>
            <w:tcW w:w="2716" w:type="dxa"/>
          </w:tcPr>
          <w:p w14:paraId="51D6000D" w14:textId="77777777" w:rsidR="00E74812" w:rsidRPr="00331701" w:rsidRDefault="00E74812" w:rsidP="00331701">
            <w:pPr>
              <w:pStyle w:val="Tabletext"/>
              <w:spacing w:line="220" w:lineRule="atLeast"/>
              <w:rPr>
                <w:sz w:val="18"/>
                <w:szCs w:val="18"/>
              </w:rPr>
            </w:pPr>
            <w:r w:rsidRPr="00331701">
              <w:rPr>
                <w:sz w:val="18"/>
                <w:szCs w:val="18"/>
              </w:rPr>
              <w:t>How many people work at the service (estimate for most days)?</w:t>
            </w:r>
          </w:p>
        </w:tc>
        <w:tc>
          <w:tcPr>
            <w:tcW w:w="5811" w:type="dxa"/>
            <w:gridSpan w:val="6"/>
          </w:tcPr>
          <w:p w14:paraId="19CCE058" w14:textId="77777777" w:rsidR="00E74812" w:rsidRPr="00331701" w:rsidRDefault="00E74812" w:rsidP="00331701">
            <w:pPr>
              <w:pStyle w:val="Tabletext"/>
              <w:spacing w:line="220" w:lineRule="atLeast"/>
              <w:rPr>
                <w:sz w:val="18"/>
                <w:szCs w:val="18"/>
              </w:rPr>
            </w:pPr>
          </w:p>
        </w:tc>
      </w:tr>
      <w:tr w:rsidR="00E74812" w:rsidRPr="000B7264" w14:paraId="6984159E" w14:textId="77777777" w:rsidTr="00331701">
        <w:tc>
          <w:tcPr>
            <w:tcW w:w="540" w:type="dxa"/>
          </w:tcPr>
          <w:p w14:paraId="72B4AD12" w14:textId="77777777" w:rsidR="00E74812" w:rsidRPr="00331701" w:rsidRDefault="00E74812" w:rsidP="00331701">
            <w:pPr>
              <w:pStyle w:val="Tabletext"/>
              <w:spacing w:line="220" w:lineRule="atLeast"/>
              <w:rPr>
                <w:sz w:val="18"/>
                <w:szCs w:val="18"/>
              </w:rPr>
            </w:pPr>
            <w:r w:rsidRPr="00331701">
              <w:rPr>
                <w:sz w:val="18"/>
                <w:szCs w:val="18"/>
              </w:rPr>
              <w:t>2.</w:t>
            </w:r>
          </w:p>
        </w:tc>
        <w:tc>
          <w:tcPr>
            <w:tcW w:w="2716" w:type="dxa"/>
          </w:tcPr>
          <w:p w14:paraId="18606FF2" w14:textId="77777777" w:rsidR="00E74812" w:rsidRPr="00331701" w:rsidRDefault="00E74812" w:rsidP="00331701">
            <w:pPr>
              <w:pStyle w:val="Tabletext"/>
              <w:spacing w:line="220" w:lineRule="atLeast"/>
              <w:rPr>
                <w:sz w:val="18"/>
                <w:szCs w:val="18"/>
              </w:rPr>
            </w:pPr>
            <w:r w:rsidRPr="00331701">
              <w:rPr>
                <w:sz w:val="18"/>
                <w:szCs w:val="18"/>
              </w:rPr>
              <w:t>How many children are enrolled at the service (write the number)?</w:t>
            </w:r>
          </w:p>
        </w:tc>
        <w:tc>
          <w:tcPr>
            <w:tcW w:w="5811" w:type="dxa"/>
            <w:gridSpan w:val="6"/>
          </w:tcPr>
          <w:p w14:paraId="46B359AD" w14:textId="77777777" w:rsidR="00E74812" w:rsidRPr="00331701" w:rsidRDefault="00E74812" w:rsidP="00331701">
            <w:pPr>
              <w:pStyle w:val="Tabletext"/>
              <w:spacing w:line="220" w:lineRule="atLeast"/>
              <w:rPr>
                <w:sz w:val="18"/>
                <w:szCs w:val="18"/>
              </w:rPr>
            </w:pPr>
          </w:p>
        </w:tc>
      </w:tr>
      <w:tr w:rsidR="00E74812" w:rsidRPr="000B7264" w14:paraId="216E9493" w14:textId="77777777" w:rsidTr="00331701">
        <w:tc>
          <w:tcPr>
            <w:tcW w:w="540" w:type="dxa"/>
          </w:tcPr>
          <w:p w14:paraId="0B3E2B17" w14:textId="77777777" w:rsidR="00E74812" w:rsidRPr="00331701" w:rsidRDefault="00E74812" w:rsidP="00331701">
            <w:pPr>
              <w:pStyle w:val="Tabletext"/>
              <w:spacing w:line="220" w:lineRule="atLeast"/>
              <w:rPr>
                <w:sz w:val="18"/>
                <w:szCs w:val="18"/>
              </w:rPr>
            </w:pPr>
            <w:r w:rsidRPr="00331701">
              <w:rPr>
                <w:sz w:val="18"/>
                <w:szCs w:val="18"/>
              </w:rPr>
              <w:t>3.</w:t>
            </w:r>
          </w:p>
        </w:tc>
        <w:tc>
          <w:tcPr>
            <w:tcW w:w="2716" w:type="dxa"/>
          </w:tcPr>
          <w:p w14:paraId="6B07B8EA" w14:textId="77777777" w:rsidR="00E74812" w:rsidRPr="00331701" w:rsidRDefault="00E74812" w:rsidP="00331701">
            <w:pPr>
              <w:pStyle w:val="Tabletext"/>
              <w:spacing w:line="220" w:lineRule="atLeast"/>
              <w:rPr>
                <w:sz w:val="18"/>
                <w:szCs w:val="18"/>
              </w:rPr>
            </w:pPr>
            <w:r w:rsidRPr="00331701">
              <w:rPr>
                <w:sz w:val="18"/>
                <w:szCs w:val="18"/>
              </w:rPr>
              <w:t>Do people regularly work in the service after hours?</w:t>
            </w:r>
          </w:p>
        </w:tc>
        <w:tc>
          <w:tcPr>
            <w:tcW w:w="5811" w:type="dxa"/>
            <w:gridSpan w:val="6"/>
          </w:tcPr>
          <w:p w14:paraId="224DE59E" w14:textId="77777777" w:rsidR="00E74812" w:rsidRPr="00331701" w:rsidRDefault="00E74812" w:rsidP="00331701">
            <w:pPr>
              <w:pStyle w:val="Tabletext"/>
              <w:spacing w:line="220" w:lineRule="atLeast"/>
              <w:rPr>
                <w:sz w:val="18"/>
                <w:szCs w:val="18"/>
              </w:rPr>
            </w:pPr>
          </w:p>
        </w:tc>
      </w:tr>
      <w:tr w:rsidR="00E74812" w:rsidRPr="000B7264" w14:paraId="02E8CFDC" w14:textId="77777777" w:rsidTr="00331701">
        <w:tc>
          <w:tcPr>
            <w:tcW w:w="540" w:type="dxa"/>
          </w:tcPr>
          <w:p w14:paraId="2A468B65" w14:textId="77777777" w:rsidR="00E74812" w:rsidRPr="00331701" w:rsidRDefault="00E74812" w:rsidP="00331701">
            <w:pPr>
              <w:pStyle w:val="Tabletext"/>
              <w:spacing w:line="220" w:lineRule="atLeast"/>
              <w:rPr>
                <w:sz w:val="18"/>
                <w:szCs w:val="18"/>
              </w:rPr>
            </w:pPr>
            <w:r w:rsidRPr="00331701">
              <w:rPr>
                <w:sz w:val="18"/>
                <w:szCs w:val="18"/>
              </w:rPr>
              <w:t>4.</w:t>
            </w:r>
          </w:p>
        </w:tc>
        <w:tc>
          <w:tcPr>
            <w:tcW w:w="2716" w:type="dxa"/>
          </w:tcPr>
          <w:p w14:paraId="6F5E59CF" w14:textId="77777777" w:rsidR="00E74812" w:rsidRPr="00331701" w:rsidRDefault="00E74812" w:rsidP="00331701">
            <w:pPr>
              <w:pStyle w:val="Tabletext"/>
              <w:spacing w:line="220" w:lineRule="atLeast"/>
              <w:rPr>
                <w:sz w:val="18"/>
                <w:szCs w:val="18"/>
              </w:rPr>
            </w:pPr>
            <w:r w:rsidRPr="00331701">
              <w:rPr>
                <w:sz w:val="18"/>
                <w:szCs w:val="18"/>
              </w:rPr>
              <w:t>Do people work on their own after hours, including on weekends? If yes, approximately how many, how often and for how long at any one time?</w:t>
            </w:r>
          </w:p>
        </w:tc>
        <w:tc>
          <w:tcPr>
            <w:tcW w:w="5811" w:type="dxa"/>
            <w:gridSpan w:val="6"/>
          </w:tcPr>
          <w:p w14:paraId="11A85C47" w14:textId="77777777" w:rsidR="00E74812" w:rsidRPr="00331701" w:rsidRDefault="00E74812" w:rsidP="00331701">
            <w:pPr>
              <w:pStyle w:val="Tabletext"/>
              <w:spacing w:line="220" w:lineRule="atLeast"/>
              <w:rPr>
                <w:sz w:val="18"/>
                <w:szCs w:val="18"/>
              </w:rPr>
            </w:pPr>
          </w:p>
        </w:tc>
      </w:tr>
      <w:tr w:rsidR="00E74812" w:rsidRPr="000B7264" w14:paraId="070C4B52" w14:textId="77777777" w:rsidTr="00331701">
        <w:tc>
          <w:tcPr>
            <w:tcW w:w="540" w:type="dxa"/>
          </w:tcPr>
          <w:p w14:paraId="387AEA03" w14:textId="77777777" w:rsidR="00E74812" w:rsidRPr="00331701" w:rsidRDefault="00E74812" w:rsidP="00331701">
            <w:pPr>
              <w:pStyle w:val="Tabletext"/>
              <w:spacing w:line="220" w:lineRule="atLeast"/>
              <w:rPr>
                <w:sz w:val="18"/>
                <w:szCs w:val="18"/>
              </w:rPr>
            </w:pPr>
            <w:r w:rsidRPr="00331701">
              <w:rPr>
                <w:sz w:val="18"/>
                <w:szCs w:val="18"/>
              </w:rPr>
              <w:t>5.</w:t>
            </w:r>
          </w:p>
        </w:tc>
        <w:tc>
          <w:tcPr>
            <w:tcW w:w="2716" w:type="dxa"/>
          </w:tcPr>
          <w:p w14:paraId="5E704CAF" w14:textId="77777777" w:rsidR="00E74812" w:rsidRPr="00331701" w:rsidRDefault="00E74812" w:rsidP="00331701">
            <w:pPr>
              <w:pStyle w:val="Tabletext"/>
              <w:spacing w:line="220" w:lineRule="atLeast"/>
              <w:rPr>
                <w:sz w:val="18"/>
                <w:szCs w:val="18"/>
              </w:rPr>
            </w:pPr>
            <w:r w:rsidRPr="00331701">
              <w:rPr>
                <w:sz w:val="18"/>
                <w:szCs w:val="18"/>
              </w:rPr>
              <w:t>Describe the nature of incidents, injuries or illnesses that have occurred in the service over the last 12 months (if possible, attach a summary of the incident reports)</w:t>
            </w:r>
          </w:p>
        </w:tc>
        <w:tc>
          <w:tcPr>
            <w:tcW w:w="5811" w:type="dxa"/>
            <w:gridSpan w:val="6"/>
          </w:tcPr>
          <w:p w14:paraId="153AAD05" w14:textId="77777777" w:rsidR="00E74812" w:rsidRPr="00331701" w:rsidRDefault="00E74812" w:rsidP="00331701">
            <w:pPr>
              <w:pStyle w:val="Tabletext"/>
              <w:spacing w:line="220" w:lineRule="atLeast"/>
              <w:rPr>
                <w:sz w:val="18"/>
                <w:szCs w:val="18"/>
              </w:rPr>
            </w:pPr>
          </w:p>
        </w:tc>
      </w:tr>
      <w:tr w:rsidR="00E74812" w:rsidRPr="000B7264" w14:paraId="34C5D522" w14:textId="77777777" w:rsidTr="00331701">
        <w:tc>
          <w:tcPr>
            <w:tcW w:w="540" w:type="dxa"/>
          </w:tcPr>
          <w:p w14:paraId="7DB24C99" w14:textId="77777777" w:rsidR="00E74812" w:rsidRPr="00331701" w:rsidRDefault="00E74812" w:rsidP="00331701">
            <w:pPr>
              <w:pStyle w:val="Tabletext"/>
              <w:spacing w:line="220" w:lineRule="atLeast"/>
              <w:rPr>
                <w:sz w:val="18"/>
                <w:szCs w:val="18"/>
              </w:rPr>
            </w:pPr>
            <w:r w:rsidRPr="00331701">
              <w:rPr>
                <w:sz w:val="18"/>
                <w:szCs w:val="18"/>
              </w:rPr>
              <w:t>6.</w:t>
            </w:r>
          </w:p>
        </w:tc>
        <w:tc>
          <w:tcPr>
            <w:tcW w:w="2716" w:type="dxa"/>
          </w:tcPr>
          <w:p w14:paraId="3C31722F" w14:textId="77777777" w:rsidR="00E74812" w:rsidRPr="00331701" w:rsidRDefault="00E74812" w:rsidP="00331701">
            <w:pPr>
              <w:pStyle w:val="Tabletext"/>
              <w:spacing w:line="220" w:lineRule="atLeast"/>
              <w:rPr>
                <w:sz w:val="18"/>
                <w:szCs w:val="18"/>
              </w:rPr>
            </w:pPr>
            <w:r w:rsidRPr="00331701">
              <w:rPr>
                <w:sz w:val="18"/>
                <w:szCs w:val="18"/>
              </w:rPr>
              <w:t>Where is the nearest medical service and how long would it take to get an injured person to this service?</w:t>
            </w:r>
          </w:p>
        </w:tc>
        <w:tc>
          <w:tcPr>
            <w:tcW w:w="5811" w:type="dxa"/>
            <w:gridSpan w:val="6"/>
          </w:tcPr>
          <w:p w14:paraId="4FF63E6E" w14:textId="77777777" w:rsidR="00E74812" w:rsidRPr="00331701" w:rsidRDefault="00E74812" w:rsidP="00331701">
            <w:pPr>
              <w:pStyle w:val="Tabletext"/>
              <w:spacing w:line="220" w:lineRule="atLeast"/>
              <w:rPr>
                <w:sz w:val="18"/>
                <w:szCs w:val="18"/>
              </w:rPr>
            </w:pPr>
          </w:p>
        </w:tc>
      </w:tr>
      <w:tr w:rsidR="00E74812" w:rsidRPr="000B7264" w14:paraId="1B815C39" w14:textId="77777777" w:rsidTr="00331701">
        <w:tc>
          <w:tcPr>
            <w:tcW w:w="540" w:type="dxa"/>
          </w:tcPr>
          <w:p w14:paraId="248E44A8" w14:textId="77777777" w:rsidR="00E74812" w:rsidRPr="00331701" w:rsidRDefault="00E74812" w:rsidP="00331701">
            <w:pPr>
              <w:pStyle w:val="Tabletext"/>
              <w:spacing w:line="220" w:lineRule="atLeast"/>
              <w:rPr>
                <w:sz w:val="18"/>
                <w:szCs w:val="18"/>
              </w:rPr>
            </w:pPr>
            <w:r w:rsidRPr="00331701">
              <w:rPr>
                <w:sz w:val="18"/>
                <w:szCs w:val="18"/>
              </w:rPr>
              <w:t>7.</w:t>
            </w:r>
          </w:p>
        </w:tc>
        <w:tc>
          <w:tcPr>
            <w:tcW w:w="2716" w:type="dxa"/>
          </w:tcPr>
          <w:p w14:paraId="00ECA991" w14:textId="77777777" w:rsidR="00E74812" w:rsidRPr="00331701" w:rsidRDefault="00E74812" w:rsidP="00331701">
            <w:pPr>
              <w:pStyle w:val="Tabletext"/>
              <w:spacing w:line="220" w:lineRule="atLeast"/>
              <w:rPr>
                <w:sz w:val="18"/>
                <w:szCs w:val="18"/>
              </w:rPr>
            </w:pPr>
            <w:r w:rsidRPr="00331701">
              <w:rPr>
                <w:sz w:val="18"/>
                <w:szCs w:val="18"/>
              </w:rPr>
              <w:t>Where is the nearest major hospital with a 24-hour accident and emergency service? How long would it take to get an injured person to this hospital?</w:t>
            </w:r>
          </w:p>
        </w:tc>
        <w:tc>
          <w:tcPr>
            <w:tcW w:w="5811" w:type="dxa"/>
            <w:gridSpan w:val="6"/>
          </w:tcPr>
          <w:p w14:paraId="1231CC90" w14:textId="77777777" w:rsidR="00E74812" w:rsidRPr="00331701" w:rsidRDefault="00E74812" w:rsidP="00331701">
            <w:pPr>
              <w:pStyle w:val="Tabletext"/>
              <w:spacing w:line="220" w:lineRule="atLeast"/>
              <w:rPr>
                <w:sz w:val="18"/>
                <w:szCs w:val="18"/>
              </w:rPr>
            </w:pPr>
          </w:p>
        </w:tc>
      </w:tr>
      <w:tr w:rsidR="00E74812" w:rsidRPr="000B7264" w14:paraId="0F28BB89" w14:textId="77777777" w:rsidTr="00331701">
        <w:tc>
          <w:tcPr>
            <w:tcW w:w="540" w:type="dxa"/>
          </w:tcPr>
          <w:p w14:paraId="4CBBC69E" w14:textId="77777777" w:rsidR="00E74812" w:rsidRPr="00331701" w:rsidRDefault="00E74812" w:rsidP="00331701">
            <w:pPr>
              <w:pStyle w:val="Tabletext"/>
              <w:spacing w:line="220" w:lineRule="atLeast"/>
              <w:rPr>
                <w:sz w:val="18"/>
                <w:szCs w:val="18"/>
              </w:rPr>
            </w:pPr>
            <w:r w:rsidRPr="00331701">
              <w:rPr>
                <w:sz w:val="18"/>
                <w:szCs w:val="18"/>
              </w:rPr>
              <w:t>8.</w:t>
            </w:r>
          </w:p>
        </w:tc>
        <w:tc>
          <w:tcPr>
            <w:tcW w:w="2716" w:type="dxa"/>
          </w:tcPr>
          <w:p w14:paraId="5ABF7DAA" w14:textId="77777777" w:rsidR="00E74812" w:rsidRPr="00331701" w:rsidRDefault="00E74812" w:rsidP="00331701">
            <w:pPr>
              <w:pStyle w:val="Tabletext"/>
              <w:spacing w:line="220" w:lineRule="atLeast"/>
              <w:rPr>
                <w:sz w:val="18"/>
                <w:szCs w:val="18"/>
              </w:rPr>
            </w:pPr>
            <w:r w:rsidRPr="00331701">
              <w:rPr>
                <w:sz w:val="18"/>
                <w:szCs w:val="18"/>
              </w:rPr>
              <w:t>What type of, and how many, first aid kits are available at the service?</w:t>
            </w:r>
          </w:p>
        </w:tc>
        <w:tc>
          <w:tcPr>
            <w:tcW w:w="5811" w:type="dxa"/>
            <w:gridSpan w:val="6"/>
          </w:tcPr>
          <w:p w14:paraId="7F44D83E" w14:textId="77777777" w:rsidR="00E74812" w:rsidRPr="00331701" w:rsidRDefault="00E74812" w:rsidP="00331701">
            <w:pPr>
              <w:pStyle w:val="Tabletext"/>
              <w:spacing w:line="220" w:lineRule="atLeast"/>
              <w:rPr>
                <w:sz w:val="18"/>
                <w:szCs w:val="18"/>
              </w:rPr>
            </w:pPr>
          </w:p>
        </w:tc>
      </w:tr>
      <w:tr w:rsidR="00E74812" w:rsidRPr="000B7264" w14:paraId="122FAB55" w14:textId="77777777" w:rsidTr="00331701">
        <w:tc>
          <w:tcPr>
            <w:tcW w:w="540" w:type="dxa"/>
          </w:tcPr>
          <w:p w14:paraId="28AF37BC" w14:textId="77777777" w:rsidR="00E74812" w:rsidRPr="00331701" w:rsidRDefault="00E74812" w:rsidP="00331701">
            <w:pPr>
              <w:pStyle w:val="Tabletext"/>
              <w:spacing w:line="220" w:lineRule="atLeast"/>
              <w:rPr>
                <w:sz w:val="18"/>
                <w:szCs w:val="18"/>
              </w:rPr>
            </w:pPr>
            <w:r w:rsidRPr="00331701">
              <w:rPr>
                <w:sz w:val="18"/>
                <w:szCs w:val="18"/>
              </w:rPr>
              <w:t>9.</w:t>
            </w:r>
          </w:p>
        </w:tc>
        <w:tc>
          <w:tcPr>
            <w:tcW w:w="2716" w:type="dxa"/>
          </w:tcPr>
          <w:p w14:paraId="64F9ED47" w14:textId="77777777" w:rsidR="00E74812" w:rsidRPr="00331701" w:rsidRDefault="00E74812" w:rsidP="00331701">
            <w:pPr>
              <w:pStyle w:val="Tabletext"/>
              <w:spacing w:line="220" w:lineRule="atLeast"/>
              <w:rPr>
                <w:sz w:val="18"/>
                <w:szCs w:val="18"/>
              </w:rPr>
            </w:pPr>
            <w:r w:rsidRPr="00331701">
              <w:rPr>
                <w:sz w:val="18"/>
                <w:szCs w:val="18"/>
              </w:rPr>
              <w:t>Are the contents of first aid kits complete and up to date as per the contents list?</w:t>
            </w:r>
          </w:p>
        </w:tc>
        <w:tc>
          <w:tcPr>
            <w:tcW w:w="5811" w:type="dxa"/>
            <w:gridSpan w:val="6"/>
          </w:tcPr>
          <w:p w14:paraId="6310AFA8" w14:textId="77777777" w:rsidR="00E74812" w:rsidRPr="00331701" w:rsidRDefault="00E74812" w:rsidP="00331701">
            <w:pPr>
              <w:pStyle w:val="Tabletext"/>
              <w:spacing w:line="220" w:lineRule="atLeast"/>
              <w:rPr>
                <w:sz w:val="18"/>
                <w:szCs w:val="18"/>
              </w:rPr>
            </w:pPr>
          </w:p>
        </w:tc>
      </w:tr>
      <w:tr w:rsidR="00331701" w:rsidRPr="000B7264" w14:paraId="3BDDABBC" w14:textId="77777777" w:rsidTr="00331701">
        <w:tc>
          <w:tcPr>
            <w:tcW w:w="540" w:type="dxa"/>
          </w:tcPr>
          <w:p w14:paraId="49CC938D" w14:textId="77777777" w:rsidR="00331701" w:rsidRPr="00331701" w:rsidRDefault="00331701" w:rsidP="00331701">
            <w:pPr>
              <w:pStyle w:val="Tabletext"/>
              <w:spacing w:line="220" w:lineRule="atLeast"/>
              <w:rPr>
                <w:sz w:val="18"/>
                <w:szCs w:val="18"/>
              </w:rPr>
            </w:pPr>
            <w:r w:rsidRPr="00331701">
              <w:rPr>
                <w:sz w:val="18"/>
                <w:szCs w:val="18"/>
              </w:rPr>
              <w:t>10.</w:t>
            </w:r>
          </w:p>
        </w:tc>
        <w:tc>
          <w:tcPr>
            <w:tcW w:w="2716" w:type="dxa"/>
          </w:tcPr>
          <w:p w14:paraId="4845607D" w14:textId="77777777" w:rsidR="00331701" w:rsidRPr="00331701" w:rsidRDefault="00331701" w:rsidP="00331701">
            <w:pPr>
              <w:pStyle w:val="Tabletext"/>
              <w:spacing w:line="220" w:lineRule="atLeast"/>
              <w:rPr>
                <w:sz w:val="18"/>
                <w:szCs w:val="18"/>
              </w:rPr>
            </w:pPr>
            <w:r w:rsidRPr="00331701">
              <w:rPr>
                <w:sz w:val="18"/>
                <w:szCs w:val="18"/>
              </w:rPr>
              <w:t>Where are the first aid kits located?</w:t>
            </w:r>
          </w:p>
        </w:tc>
        <w:tc>
          <w:tcPr>
            <w:tcW w:w="5811" w:type="dxa"/>
            <w:gridSpan w:val="6"/>
          </w:tcPr>
          <w:p w14:paraId="28937434" w14:textId="77777777" w:rsidR="00331701" w:rsidRPr="00331701" w:rsidRDefault="00331701" w:rsidP="00331701">
            <w:pPr>
              <w:pStyle w:val="Tabletext"/>
              <w:spacing w:line="220" w:lineRule="atLeast"/>
              <w:rPr>
                <w:sz w:val="18"/>
                <w:szCs w:val="18"/>
              </w:rPr>
            </w:pPr>
          </w:p>
        </w:tc>
      </w:tr>
      <w:tr w:rsidR="00331701" w:rsidRPr="000B7264" w14:paraId="33E2D891" w14:textId="77777777" w:rsidTr="00331701">
        <w:tc>
          <w:tcPr>
            <w:tcW w:w="540" w:type="dxa"/>
          </w:tcPr>
          <w:p w14:paraId="421211A8" w14:textId="77777777" w:rsidR="00331701" w:rsidRPr="00331701" w:rsidRDefault="00331701" w:rsidP="00331701">
            <w:pPr>
              <w:pStyle w:val="Tabletext"/>
              <w:spacing w:line="220" w:lineRule="atLeast"/>
              <w:rPr>
                <w:sz w:val="18"/>
                <w:szCs w:val="18"/>
              </w:rPr>
            </w:pPr>
            <w:r w:rsidRPr="00331701">
              <w:rPr>
                <w:sz w:val="18"/>
                <w:szCs w:val="18"/>
              </w:rPr>
              <w:t>11.</w:t>
            </w:r>
          </w:p>
        </w:tc>
        <w:tc>
          <w:tcPr>
            <w:tcW w:w="2716" w:type="dxa"/>
          </w:tcPr>
          <w:p w14:paraId="4A3C2303" w14:textId="77777777" w:rsidR="00331701" w:rsidRPr="00331701" w:rsidRDefault="00331701" w:rsidP="00331701">
            <w:pPr>
              <w:pStyle w:val="Tabletext"/>
              <w:spacing w:line="220" w:lineRule="atLeast"/>
              <w:rPr>
                <w:sz w:val="18"/>
                <w:szCs w:val="18"/>
              </w:rPr>
            </w:pPr>
            <w:r w:rsidRPr="00331701">
              <w:rPr>
                <w:sz w:val="18"/>
                <w:szCs w:val="18"/>
              </w:rPr>
              <w:t>How many current first aid officers are there at the service? (List the number, approved first aid qualifications and qualification expiry dates)</w:t>
            </w:r>
          </w:p>
        </w:tc>
        <w:tc>
          <w:tcPr>
            <w:tcW w:w="5811" w:type="dxa"/>
            <w:gridSpan w:val="6"/>
            <w:tcBorders>
              <w:bottom w:val="single" w:sz="4" w:space="0" w:color="auto"/>
            </w:tcBorders>
          </w:tcPr>
          <w:p w14:paraId="001800C9" w14:textId="77777777" w:rsidR="00331701" w:rsidRPr="00331701" w:rsidRDefault="00331701" w:rsidP="00331701">
            <w:pPr>
              <w:pStyle w:val="Tabletext"/>
              <w:spacing w:line="220" w:lineRule="atLeast"/>
              <w:rPr>
                <w:sz w:val="18"/>
                <w:szCs w:val="18"/>
              </w:rPr>
            </w:pPr>
          </w:p>
        </w:tc>
      </w:tr>
      <w:tr w:rsidR="00331701" w:rsidRPr="000B7264" w14:paraId="0ADF28C7" w14:textId="77777777" w:rsidTr="00331701">
        <w:trPr>
          <w:trHeight w:val="335"/>
        </w:trPr>
        <w:tc>
          <w:tcPr>
            <w:tcW w:w="540" w:type="dxa"/>
            <w:vMerge w:val="restart"/>
          </w:tcPr>
          <w:p w14:paraId="209AF956" w14:textId="77777777" w:rsidR="00331701" w:rsidRPr="00331701" w:rsidRDefault="00331701" w:rsidP="00331701">
            <w:pPr>
              <w:pStyle w:val="Tabletext"/>
              <w:spacing w:line="220" w:lineRule="atLeast"/>
              <w:rPr>
                <w:sz w:val="18"/>
                <w:szCs w:val="18"/>
              </w:rPr>
            </w:pPr>
            <w:r w:rsidRPr="00331701">
              <w:rPr>
                <w:sz w:val="18"/>
                <w:szCs w:val="18"/>
              </w:rPr>
              <w:t>12.</w:t>
            </w:r>
          </w:p>
        </w:tc>
        <w:tc>
          <w:tcPr>
            <w:tcW w:w="2716" w:type="dxa"/>
            <w:vMerge w:val="restart"/>
          </w:tcPr>
          <w:p w14:paraId="745C245E" w14:textId="77777777" w:rsidR="00331701" w:rsidRPr="00331701" w:rsidRDefault="00331701" w:rsidP="00331701">
            <w:pPr>
              <w:pStyle w:val="Tabletext"/>
              <w:spacing w:line="220" w:lineRule="atLeast"/>
              <w:rPr>
                <w:sz w:val="18"/>
                <w:szCs w:val="18"/>
              </w:rPr>
            </w:pPr>
            <w:r w:rsidRPr="00331701">
              <w:rPr>
                <w:sz w:val="18"/>
                <w:szCs w:val="18"/>
              </w:rPr>
              <w:t>Identify and list specific hazards and where they may be located</w:t>
            </w:r>
          </w:p>
        </w:tc>
        <w:tc>
          <w:tcPr>
            <w:tcW w:w="3189" w:type="dxa"/>
            <w:gridSpan w:val="3"/>
            <w:tcBorders>
              <w:bottom w:val="nil"/>
            </w:tcBorders>
            <w:tcMar>
              <w:left w:w="57" w:type="dxa"/>
              <w:right w:w="57" w:type="dxa"/>
            </w:tcMar>
          </w:tcPr>
          <w:p w14:paraId="0DEC18F9" w14:textId="77777777" w:rsidR="00331701" w:rsidRPr="00331701" w:rsidRDefault="00331701" w:rsidP="00331701">
            <w:pPr>
              <w:pStyle w:val="Tabletext"/>
              <w:spacing w:line="220" w:lineRule="atLeast"/>
              <w:rPr>
                <w:b/>
                <w:sz w:val="18"/>
                <w:szCs w:val="18"/>
              </w:rPr>
            </w:pPr>
            <w:r w:rsidRPr="00331701">
              <w:rPr>
                <w:b/>
                <w:sz w:val="18"/>
                <w:szCs w:val="18"/>
              </w:rPr>
              <w:t>Hazards</w:t>
            </w:r>
          </w:p>
        </w:tc>
        <w:tc>
          <w:tcPr>
            <w:tcW w:w="2622" w:type="dxa"/>
            <w:gridSpan w:val="3"/>
            <w:tcBorders>
              <w:bottom w:val="nil"/>
            </w:tcBorders>
            <w:tcMar>
              <w:left w:w="57" w:type="dxa"/>
              <w:right w:w="57" w:type="dxa"/>
            </w:tcMar>
          </w:tcPr>
          <w:p w14:paraId="3586AE72" w14:textId="77777777" w:rsidR="00331701" w:rsidRPr="00331701" w:rsidRDefault="00331701" w:rsidP="00331701">
            <w:pPr>
              <w:pStyle w:val="Tabletext"/>
              <w:spacing w:line="220" w:lineRule="atLeast"/>
              <w:rPr>
                <w:b/>
                <w:sz w:val="18"/>
                <w:szCs w:val="18"/>
              </w:rPr>
            </w:pPr>
            <w:r w:rsidRPr="00331701">
              <w:rPr>
                <w:b/>
                <w:sz w:val="18"/>
                <w:szCs w:val="18"/>
              </w:rPr>
              <w:t>Location</w:t>
            </w:r>
          </w:p>
        </w:tc>
      </w:tr>
      <w:tr w:rsidR="00331701" w:rsidRPr="000B7264" w14:paraId="6B4456A7" w14:textId="77777777" w:rsidTr="00331701">
        <w:trPr>
          <w:trHeight w:val="956"/>
        </w:trPr>
        <w:tc>
          <w:tcPr>
            <w:tcW w:w="540" w:type="dxa"/>
            <w:vMerge/>
          </w:tcPr>
          <w:p w14:paraId="2E2C1A35" w14:textId="77777777" w:rsidR="00331701" w:rsidRPr="00331701" w:rsidRDefault="00331701" w:rsidP="00331701">
            <w:pPr>
              <w:pStyle w:val="Tabletext"/>
              <w:spacing w:line="220" w:lineRule="atLeast"/>
              <w:rPr>
                <w:sz w:val="18"/>
                <w:szCs w:val="18"/>
              </w:rPr>
            </w:pPr>
          </w:p>
        </w:tc>
        <w:tc>
          <w:tcPr>
            <w:tcW w:w="2716" w:type="dxa"/>
            <w:vMerge/>
          </w:tcPr>
          <w:p w14:paraId="6CF63AC5" w14:textId="77777777" w:rsidR="00331701" w:rsidRPr="00331701" w:rsidRDefault="00331701" w:rsidP="00331701">
            <w:pPr>
              <w:pStyle w:val="Tabletext"/>
              <w:spacing w:line="220" w:lineRule="atLeast"/>
              <w:rPr>
                <w:sz w:val="18"/>
                <w:szCs w:val="18"/>
              </w:rPr>
            </w:pPr>
          </w:p>
        </w:tc>
        <w:tc>
          <w:tcPr>
            <w:tcW w:w="3189" w:type="dxa"/>
            <w:gridSpan w:val="3"/>
            <w:tcBorders>
              <w:top w:val="nil"/>
              <w:bottom w:val="single" w:sz="4" w:space="0" w:color="auto"/>
            </w:tcBorders>
            <w:tcMar>
              <w:left w:w="57" w:type="dxa"/>
              <w:right w:w="57" w:type="dxa"/>
            </w:tcMar>
          </w:tcPr>
          <w:p w14:paraId="3D397766" w14:textId="77777777" w:rsidR="00331701" w:rsidRPr="00331701" w:rsidRDefault="00E15361" w:rsidP="00331701">
            <w:pPr>
              <w:pStyle w:val="Tabletext"/>
              <w:spacing w:line="220" w:lineRule="atLeast"/>
              <w:rPr>
                <w:sz w:val="18"/>
                <w:szCs w:val="18"/>
              </w:rPr>
            </w:pPr>
            <w:r>
              <w:rPr>
                <w:sz w:val="18"/>
                <w:szCs w:val="18"/>
              </w:rPr>
              <w:t>Cleaning products</w:t>
            </w:r>
          </w:p>
        </w:tc>
        <w:tc>
          <w:tcPr>
            <w:tcW w:w="2622" w:type="dxa"/>
            <w:gridSpan w:val="3"/>
            <w:tcBorders>
              <w:top w:val="nil"/>
              <w:bottom w:val="single" w:sz="4" w:space="0" w:color="auto"/>
            </w:tcBorders>
            <w:tcMar>
              <w:left w:w="57" w:type="dxa"/>
              <w:right w:w="57" w:type="dxa"/>
            </w:tcMar>
          </w:tcPr>
          <w:p w14:paraId="60A66A2E" w14:textId="77777777" w:rsidR="00331701" w:rsidRPr="00331701" w:rsidRDefault="00331701" w:rsidP="00331701">
            <w:pPr>
              <w:pStyle w:val="Tabletext"/>
              <w:spacing w:line="220" w:lineRule="atLeast"/>
              <w:rPr>
                <w:sz w:val="18"/>
                <w:szCs w:val="18"/>
              </w:rPr>
            </w:pPr>
            <w:r w:rsidRPr="00331701">
              <w:rPr>
                <w:sz w:val="18"/>
                <w:szCs w:val="18"/>
              </w:rPr>
              <w:t>Storeroom</w:t>
            </w:r>
          </w:p>
        </w:tc>
      </w:tr>
      <w:tr w:rsidR="00331701" w:rsidRPr="000B7264" w14:paraId="0C94E39E" w14:textId="77777777" w:rsidTr="00331701">
        <w:trPr>
          <w:cantSplit/>
          <w:trHeight w:val="841"/>
        </w:trPr>
        <w:tc>
          <w:tcPr>
            <w:tcW w:w="540" w:type="dxa"/>
            <w:vMerge w:val="restart"/>
          </w:tcPr>
          <w:p w14:paraId="37BD2CBF" w14:textId="77777777" w:rsidR="00331701" w:rsidRPr="00331701" w:rsidRDefault="00331701" w:rsidP="00331701">
            <w:pPr>
              <w:pStyle w:val="Tabletext"/>
              <w:keepNext/>
              <w:keepLines/>
              <w:spacing w:line="220" w:lineRule="atLeast"/>
              <w:rPr>
                <w:sz w:val="18"/>
                <w:szCs w:val="18"/>
              </w:rPr>
            </w:pPr>
            <w:r w:rsidRPr="00331701">
              <w:rPr>
                <w:sz w:val="18"/>
                <w:szCs w:val="18"/>
              </w:rPr>
              <w:lastRenderedPageBreak/>
              <w:t>13.</w:t>
            </w:r>
          </w:p>
        </w:tc>
        <w:tc>
          <w:tcPr>
            <w:tcW w:w="2716" w:type="dxa"/>
            <w:vMerge w:val="restart"/>
          </w:tcPr>
          <w:p w14:paraId="6F6A5A66" w14:textId="77777777" w:rsidR="00331701" w:rsidRPr="00331701" w:rsidRDefault="00331701" w:rsidP="00331701">
            <w:pPr>
              <w:pStyle w:val="Tabletext"/>
              <w:keepNext/>
              <w:keepLines/>
              <w:spacing w:line="220" w:lineRule="atLeast"/>
              <w:rPr>
                <w:sz w:val="18"/>
                <w:szCs w:val="18"/>
              </w:rPr>
            </w:pPr>
            <w:r w:rsidRPr="00331701">
              <w:rPr>
                <w:sz w:val="18"/>
                <w:szCs w:val="18"/>
              </w:rPr>
              <w:t>Are there any specific hazards or health concerns that require specific first aid kits or treatment (such as anaphylaxis, asthma etc.)? If yes, list the particular hazards or health concerns and where the specific first aid requirements are kept</w:t>
            </w:r>
          </w:p>
        </w:tc>
        <w:tc>
          <w:tcPr>
            <w:tcW w:w="1134" w:type="dxa"/>
            <w:tcBorders>
              <w:bottom w:val="nil"/>
            </w:tcBorders>
            <w:tcMar>
              <w:left w:w="57" w:type="dxa"/>
              <w:right w:w="57" w:type="dxa"/>
            </w:tcMar>
          </w:tcPr>
          <w:p w14:paraId="5E1AF20A" w14:textId="77777777" w:rsidR="00331701" w:rsidRPr="00331701" w:rsidRDefault="00331701" w:rsidP="005C52A3">
            <w:pPr>
              <w:pStyle w:val="Tabletext"/>
              <w:keepNext/>
              <w:keepLines/>
              <w:spacing w:line="220" w:lineRule="atLeast"/>
              <w:rPr>
                <w:b/>
                <w:sz w:val="18"/>
                <w:szCs w:val="18"/>
              </w:rPr>
            </w:pPr>
            <w:r w:rsidRPr="00331701">
              <w:rPr>
                <w:b/>
                <w:sz w:val="18"/>
                <w:szCs w:val="18"/>
              </w:rPr>
              <w:t>Hazards</w:t>
            </w:r>
            <w:r w:rsidR="005C52A3">
              <w:rPr>
                <w:b/>
                <w:sz w:val="18"/>
                <w:szCs w:val="18"/>
              </w:rPr>
              <w:br/>
            </w:r>
            <w:r w:rsidRPr="00331701">
              <w:rPr>
                <w:b/>
                <w:sz w:val="18"/>
                <w:szCs w:val="18"/>
              </w:rPr>
              <w:t>/health concerns</w:t>
            </w:r>
          </w:p>
        </w:tc>
        <w:tc>
          <w:tcPr>
            <w:tcW w:w="1275" w:type="dxa"/>
            <w:tcBorders>
              <w:bottom w:val="nil"/>
            </w:tcBorders>
            <w:tcMar>
              <w:left w:w="57" w:type="dxa"/>
              <w:right w:w="57" w:type="dxa"/>
            </w:tcMar>
          </w:tcPr>
          <w:p w14:paraId="4AC4548E" w14:textId="77777777" w:rsidR="00331701" w:rsidRPr="00331701" w:rsidRDefault="00331701" w:rsidP="00331701">
            <w:pPr>
              <w:pStyle w:val="Tabletext"/>
              <w:keepNext/>
              <w:keepLines/>
              <w:spacing w:line="220" w:lineRule="atLeast"/>
              <w:rPr>
                <w:b/>
                <w:sz w:val="18"/>
                <w:szCs w:val="18"/>
              </w:rPr>
            </w:pPr>
            <w:r w:rsidRPr="00331701">
              <w:rPr>
                <w:b/>
                <w:sz w:val="18"/>
                <w:szCs w:val="18"/>
              </w:rPr>
              <w:t xml:space="preserve">Specific </w:t>
            </w:r>
            <w:r>
              <w:rPr>
                <w:b/>
                <w:sz w:val="18"/>
                <w:szCs w:val="18"/>
              </w:rPr>
              <w:br/>
            </w:r>
            <w:r w:rsidRPr="00331701">
              <w:rPr>
                <w:b/>
                <w:sz w:val="18"/>
                <w:szCs w:val="18"/>
              </w:rPr>
              <w:t>first aid requirements</w:t>
            </w:r>
          </w:p>
        </w:tc>
        <w:tc>
          <w:tcPr>
            <w:tcW w:w="1134" w:type="dxa"/>
            <w:gridSpan w:val="2"/>
            <w:tcBorders>
              <w:bottom w:val="nil"/>
            </w:tcBorders>
            <w:tcMar>
              <w:left w:w="57" w:type="dxa"/>
              <w:right w:w="57" w:type="dxa"/>
            </w:tcMar>
          </w:tcPr>
          <w:p w14:paraId="68ECAD24" w14:textId="77777777" w:rsidR="00331701" w:rsidRPr="00331701" w:rsidRDefault="00331701" w:rsidP="00331701">
            <w:pPr>
              <w:pStyle w:val="Tabletext"/>
              <w:keepNext/>
              <w:keepLines/>
              <w:spacing w:line="220" w:lineRule="atLeast"/>
              <w:rPr>
                <w:b/>
                <w:sz w:val="18"/>
                <w:szCs w:val="18"/>
              </w:rPr>
            </w:pPr>
            <w:r w:rsidRPr="00331701">
              <w:rPr>
                <w:b/>
                <w:sz w:val="18"/>
                <w:szCs w:val="18"/>
              </w:rPr>
              <w:t>Specific training required</w:t>
            </w:r>
          </w:p>
        </w:tc>
        <w:tc>
          <w:tcPr>
            <w:tcW w:w="1134" w:type="dxa"/>
            <w:tcBorders>
              <w:bottom w:val="nil"/>
            </w:tcBorders>
            <w:tcMar>
              <w:left w:w="57" w:type="dxa"/>
              <w:right w:w="57" w:type="dxa"/>
            </w:tcMar>
          </w:tcPr>
          <w:p w14:paraId="5ABB2AF3" w14:textId="77777777" w:rsidR="00331701" w:rsidRPr="00331701" w:rsidRDefault="00331701" w:rsidP="00331701">
            <w:pPr>
              <w:pStyle w:val="Tabletext"/>
              <w:keepNext/>
              <w:keepLines/>
              <w:spacing w:line="220" w:lineRule="atLeast"/>
              <w:rPr>
                <w:b/>
                <w:sz w:val="18"/>
                <w:szCs w:val="18"/>
              </w:rPr>
            </w:pPr>
            <w:r w:rsidRPr="00331701">
              <w:rPr>
                <w:b/>
                <w:sz w:val="18"/>
                <w:szCs w:val="18"/>
              </w:rPr>
              <w:t>Staff have appropriate training</w:t>
            </w:r>
          </w:p>
        </w:tc>
        <w:tc>
          <w:tcPr>
            <w:tcW w:w="1134" w:type="dxa"/>
            <w:tcBorders>
              <w:bottom w:val="nil"/>
            </w:tcBorders>
            <w:tcMar>
              <w:left w:w="57" w:type="dxa"/>
              <w:right w:w="57" w:type="dxa"/>
            </w:tcMar>
          </w:tcPr>
          <w:p w14:paraId="596B8331" w14:textId="77777777" w:rsidR="00331701" w:rsidRPr="00331701" w:rsidRDefault="00331701" w:rsidP="00331701">
            <w:pPr>
              <w:pStyle w:val="Tabletext"/>
              <w:keepNext/>
              <w:keepLines/>
              <w:spacing w:line="220" w:lineRule="atLeast"/>
              <w:rPr>
                <w:b/>
                <w:sz w:val="18"/>
                <w:szCs w:val="18"/>
              </w:rPr>
            </w:pPr>
            <w:r w:rsidRPr="00331701">
              <w:rPr>
                <w:b/>
                <w:sz w:val="18"/>
                <w:szCs w:val="18"/>
              </w:rPr>
              <w:t>Location of first aid equipment</w:t>
            </w:r>
          </w:p>
        </w:tc>
      </w:tr>
      <w:tr w:rsidR="00331701" w:rsidRPr="000B7264" w14:paraId="408E7AC9" w14:textId="77777777" w:rsidTr="00331701">
        <w:trPr>
          <w:cantSplit/>
          <w:trHeight w:val="1348"/>
        </w:trPr>
        <w:tc>
          <w:tcPr>
            <w:tcW w:w="540" w:type="dxa"/>
            <w:vMerge/>
          </w:tcPr>
          <w:p w14:paraId="46ECDEB1" w14:textId="77777777" w:rsidR="00331701" w:rsidRPr="00331701" w:rsidRDefault="00331701" w:rsidP="00331701">
            <w:pPr>
              <w:pStyle w:val="Tabletext"/>
              <w:keepNext/>
              <w:keepLines/>
              <w:spacing w:line="220" w:lineRule="atLeast"/>
              <w:rPr>
                <w:sz w:val="18"/>
                <w:szCs w:val="18"/>
              </w:rPr>
            </w:pPr>
          </w:p>
        </w:tc>
        <w:tc>
          <w:tcPr>
            <w:tcW w:w="2716" w:type="dxa"/>
            <w:vMerge/>
          </w:tcPr>
          <w:p w14:paraId="08281248" w14:textId="77777777" w:rsidR="00331701" w:rsidRPr="00331701" w:rsidRDefault="00331701" w:rsidP="00331701">
            <w:pPr>
              <w:pStyle w:val="Tabletext"/>
              <w:keepNext/>
              <w:keepLines/>
              <w:spacing w:line="220" w:lineRule="atLeast"/>
              <w:rPr>
                <w:sz w:val="18"/>
                <w:szCs w:val="18"/>
              </w:rPr>
            </w:pPr>
          </w:p>
        </w:tc>
        <w:tc>
          <w:tcPr>
            <w:tcW w:w="1134" w:type="dxa"/>
            <w:tcBorders>
              <w:top w:val="nil"/>
            </w:tcBorders>
            <w:tcMar>
              <w:left w:w="57" w:type="dxa"/>
              <w:right w:w="57" w:type="dxa"/>
            </w:tcMar>
          </w:tcPr>
          <w:p w14:paraId="04520FCE" w14:textId="77777777" w:rsidR="00331701" w:rsidRPr="00331701" w:rsidRDefault="00331701" w:rsidP="00331701">
            <w:pPr>
              <w:pStyle w:val="Tabletext"/>
              <w:keepNext/>
              <w:keepLines/>
              <w:spacing w:line="220" w:lineRule="atLeast"/>
              <w:rPr>
                <w:sz w:val="18"/>
                <w:szCs w:val="18"/>
              </w:rPr>
            </w:pPr>
          </w:p>
        </w:tc>
        <w:tc>
          <w:tcPr>
            <w:tcW w:w="1275" w:type="dxa"/>
            <w:tcBorders>
              <w:top w:val="nil"/>
            </w:tcBorders>
            <w:tcMar>
              <w:left w:w="57" w:type="dxa"/>
              <w:right w:w="57" w:type="dxa"/>
            </w:tcMar>
          </w:tcPr>
          <w:p w14:paraId="5B34F56D" w14:textId="77777777" w:rsidR="00331701" w:rsidRPr="00331701" w:rsidRDefault="00331701" w:rsidP="00331701">
            <w:pPr>
              <w:pStyle w:val="Tabletext"/>
              <w:keepNext/>
              <w:keepLines/>
              <w:spacing w:line="220" w:lineRule="atLeast"/>
              <w:rPr>
                <w:sz w:val="18"/>
                <w:szCs w:val="18"/>
              </w:rPr>
            </w:pPr>
          </w:p>
        </w:tc>
        <w:tc>
          <w:tcPr>
            <w:tcW w:w="1134" w:type="dxa"/>
            <w:gridSpan w:val="2"/>
            <w:tcBorders>
              <w:top w:val="nil"/>
            </w:tcBorders>
            <w:tcMar>
              <w:left w:w="57" w:type="dxa"/>
              <w:right w:w="57" w:type="dxa"/>
            </w:tcMar>
          </w:tcPr>
          <w:p w14:paraId="19B83B27" w14:textId="77777777" w:rsidR="00331701" w:rsidRPr="00331701" w:rsidRDefault="00331701" w:rsidP="00331701">
            <w:pPr>
              <w:pStyle w:val="Tabletext"/>
              <w:keepNext/>
              <w:keepLines/>
              <w:spacing w:line="220" w:lineRule="atLeast"/>
              <w:rPr>
                <w:sz w:val="18"/>
                <w:szCs w:val="18"/>
              </w:rPr>
            </w:pPr>
          </w:p>
        </w:tc>
        <w:tc>
          <w:tcPr>
            <w:tcW w:w="1134" w:type="dxa"/>
            <w:tcBorders>
              <w:top w:val="nil"/>
            </w:tcBorders>
            <w:tcMar>
              <w:left w:w="57" w:type="dxa"/>
              <w:right w:w="57" w:type="dxa"/>
            </w:tcMar>
          </w:tcPr>
          <w:p w14:paraId="4BC217DE" w14:textId="77777777" w:rsidR="00331701" w:rsidRPr="00331701" w:rsidRDefault="00331701" w:rsidP="00331701">
            <w:pPr>
              <w:pStyle w:val="Tabletext"/>
              <w:keepNext/>
              <w:keepLines/>
              <w:spacing w:line="220" w:lineRule="atLeast"/>
              <w:rPr>
                <w:sz w:val="18"/>
                <w:szCs w:val="18"/>
              </w:rPr>
            </w:pPr>
          </w:p>
        </w:tc>
        <w:tc>
          <w:tcPr>
            <w:tcW w:w="1134" w:type="dxa"/>
            <w:tcBorders>
              <w:top w:val="nil"/>
            </w:tcBorders>
            <w:tcMar>
              <w:left w:w="57" w:type="dxa"/>
              <w:right w:w="57" w:type="dxa"/>
            </w:tcMar>
          </w:tcPr>
          <w:p w14:paraId="701A6B2C" w14:textId="77777777" w:rsidR="00331701" w:rsidRPr="00331701" w:rsidRDefault="00331701" w:rsidP="00331701">
            <w:pPr>
              <w:pStyle w:val="Tabletext"/>
              <w:keepNext/>
              <w:keepLines/>
              <w:spacing w:line="220" w:lineRule="atLeast"/>
              <w:rPr>
                <w:sz w:val="18"/>
                <w:szCs w:val="18"/>
              </w:rPr>
            </w:pPr>
          </w:p>
        </w:tc>
      </w:tr>
      <w:tr w:rsidR="00331701" w:rsidRPr="000B7264" w14:paraId="660C9ECC" w14:textId="77777777" w:rsidTr="00331701">
        <w:tc>
          <w:tcPr>
            <w:tcW w:w="540" w:type="dxa"/>
          </w:tcPr>
          <w:p w14:paraId="350937FA" w14:textId="77777777" w:rsidR="00331701" w:rsidRPr="00331701" w:rsidRDefault="00331701" w:rsidP="00331701">
            <w:pPr>
              <w:pStyle w:val="Tabletext"/>
              <w:spacing w:line="220" w:lineRule="atLeast"/>
              <w:rPr>
                <w:sz w:val="18"/>
                <w:szCs w:val="18"/>
              </w:rPr>
            </w:pPr>
            <w:r w:rsidRPr="00331701">
              <w:rPr>
                <w:sz w:val="18"/>
                <w:szCs w:val="18"/>
              </w:rPr>
              <w:t>14.</w:t>
            </w:r>
          </w:p>
        </w:tc>
        <w:tc>
          <w:tcPr>
            <w:tcW w:w="2716" w:type="dxa"/>
          </w:tcPr>
          <w:p w14:paraId="3DB54C2F" w14:textId="77777777" w:rsidR="00331701" w:rsidRPr="00331701" w:rsidRDefault="00331701" w:rsidP="00331701">
            <w:pPr>
              <w:pStyle w:val="Tabletext"/>
              <w:spacing w:line="220" w:lineRule="atLeast"/>
              <w:rPr>
                <w:sz w:val="18"/>
                <w:szCs w:val="18"/>
              </w:rPr>
            </w:pPr>
            <w:r w:rsidRPr="00331701">
              <w:rPr>
                <w:sz w:val="18"/>
                <w:szCs w:val="18"/>
              </w:rPr>
              <w:t>Is there an induction process for all new staff that includes location of first aid kits, specific first aid requirements and so on?</w:t>
            </w:r>
          </w:p>
        </w:tc>
        <w:tc>
          <w:tcPr>
            <w:tcW w:w="5811" w:type="dxa"/>
            <w:gridSpan w:val="6"/>
          </w:tcPr>
          <w:p w14:paraId="6F388329" w14:textId="77777777" w:rsidR="00331701" w:rsidRPr="00331701" w:rsidRDefault="00331701" w:rsidP="00331701">
            <w:pPr>
              <w:pStyle w:val="Tabletext"/>
              <w:spacing w:line="220" w:lineRule="atLeast"/>
              <w:rPr>
                <w:sz w:val="18"/>
                <w:szCs w:val="18"/>
              </w:rPr>
            </w:pPr>
          </w:p>
        </w:tc>
      </w:tr>
    </w:tbl>
    <w:p w14:paraId="0D34EF53" w14:textId="77777777" w:rsidR="00AA406B" w:rsidRPr="00C75C38" w:rsidRDefault="00AA406B" w:rsidP="00314AED">
      <w:pPr>
        <w:pStyle w:val="AttachmentNumberedHeading1"/>
        <w:numPr>
          <w:ilvl w:val="0"/>
          <w:numId w:val="0"/>
        </w:numPr>
        <w:spacing w:before="360"/>
        <w:rPr>
          <w:snapToGrid w:val="0"/>
          <w:lang w:val="en-US"/>
        </w:rPr>
      </w:pPr>
      <w:r w:rsidRPr="00C75C38">
        <w:rPr>
          <w:snapToGrid w:val="0"/>
          <w:lang w:val="en-US"/>
        </w:rPr>
        <w:t>Recommendations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B570AB" w:rsidRPr="000B7264" w14:paraId="4F1643BB" w14:textId="77777777" w:rsidTr="00B570AB">
        <w:tc>
          <w:tcPr>
            <w:tcW w:w="1725" w:type="dxa"/>
          </w:tcPr>
          <w:p w14:paraId="42CDF641" w14:textId="77777777" w:rsidR="00B570AB" w:rsidRPr="00B570AB" w:rsidRDefault="00B570AB" w:rsidP="00B570AB">
            <w:pPr>
              <w:pStyle w:val="Tabletext"/>
              <w:spacing w:line="220" w:lineRule="atLeast"/>
              <w:rPr>
                <w:b/>
                <w:sz w:val="18"/>
                <w:szCs w:val="18"/>
              </w:rPr>
            </w:pPr>
            <w:r w:rsidRPr="00B570AB">
              <w:rPr>
                <w:b/>
                <w:sz w:val="18"/>
                <w:szCs w:val="18"/>
              </w:rPr>
              <w:t>Reference number</w:t>
            </w:r>
          </w:p>
        </w:tc>
        <w:tc>
          <w:tcPr>
            <w:tcW w:w="4231" w:type="dxa"/>
          </w:tcPr>
          <w:p w14:paraId="726CF0CE" w14:textId="77777777" w:rsidR="00B570AB" w:rsidRPr="00B570AB" w:rsidRDefault="00B570AB" w:rsidP="00B570AB">
            <w:pPr>
              <w:pStyle w:val="Tabletext"/>
              <w:spacing w:line="220" w:lineRule="atLeast"/>
              <w:rPr>
                <w:b/>
                <w:sz w:val="18"/>
                <w:szCs w:val="18"/>
              </w:rPr>
            </w:pPr>
            <w:r w:rsidRPr="00B570AB">
              <w:rPr>
                <w:b/>
                <w:sz w:val="18"/>
                <w:szCs w:val="18"/>
              </w:rPr>
              <w:t>Recommendation</w:t>
            </w:r>
          </w:p>
        </w:tc>
        <w:tc>
          <w:tcPr>
            <w:tcW w:w="3110" w:type="dxa"/>
          </w:tcPr>
          <w:p w14:paraId="585EFCD4" w14:textId="77777777" w:rsidR="00B570AB" w:rsidRPr="00B570AB" w:rsidRDefault="00B570AB" w:rsidP="00B570AB">
            <w:pPr>
              <w:pStyle w:val="Tabletext"/>
              <w:spacing w:line="220" w:lineRule="atLeast"/>
              <w:rPr>
                <w:b/>
                <w:sz w:val="18"/>
                <w:szCs w:val="18"/>
              </w:rPr>
            </w:pPr>
            <w:r w:rsidRPr="00B570AB">
              <w:rPr>
                <w:b/>
                <w:sz w:val="18"/>
                <w:szCs w:val="18"/>
              </w:rPr>
              <w:t>Responsibility and time frame</w:t>
            </w:r>
          </w:p>
        </w:tc>
      </w:tr>
      <w:tr w:rsidR="00B570AB" w:rsidRPr="000B7264" w14:paraId="0622B700" w14:textId="77777777" w:rsidTr="00B570AB">
        <w:trPr>
          <w:trHeight w:val="454"/>
        </w:trPr>
        <w:tc>
          <w:tcPr>
            <w:tcW w:w="1725" w:type="dxa"/>
          </w:tcPr>
          <w:p w14:paraId="24313A4C" w14:textId="77777777" w:rsidR="00B570AB" w:rsidRPr="00B570AB" w:rsidRDefault="00B570AB" w:rsidP="00B570AB">
            <w:pPr>
              <w:pStyle w:val="Tabletext"/>
              <w:spacing w:line="220" w:lineRule="atLeast"/>
              <w:rPr>
                <w:sz w:val="18"/>
                <w:szCs w:val="18"/>
              </w:rPr>
            </w:pPr>
            <w:r w:rsidRPr="00B570AB">
              <w:rPr>
                <w:sz w:val="18"/>
                <w:szCs w:val="18"/>
              </w:rPr>
              <w:t>e.g. 3 &amp; 4</w:t>
            </w:r>
          </w:p>
        </w:tc>
        <w:tc>
          <w:tcPr>
            <w:tcW w:w="4231" w:type="dxa"/>
          </w:tcPr>
          <w:p w14:paraId="0F963587" w14:textId="77777777" w:rsidR="00B570AB" w:rsidRPr="00B570AB" w:rsidRDefault="00B570AB" w:rsidP="00B570AB">
            <w:pPr>
              <w:pStyle w:val="Tabletext"/>
              <w:spacing w:line="220" w:lineRule="atLeast"/>
              <w:rPr>
                <w:sz w:val="18"/>
                <w:szCs w:val="18"/>
              </w:rPr>
            </w:pPr>
            <w:r w:rsidRPr="00B570AB">
              <w:rPr>
                <w:sz w:val="18"/>
                <w:szCs w:val="18"/>
              </w:rPr>
              <w:t>Develop safety procedures for staff working on their own/after hours</w:t>
            </w:r>
          </w:p>
        </w:tc>
        <w:tc>
          <w:tcPr>
            <w:tcW w:w="3110" w:type="dxa"/>
          </w:tcPr>
          <w:p w14:paraId="10902D33" w14:textId="77777777" w:rsidR="00B570AB" w:rsidRPr="00B570AB" w:rsidRDefault="00B570AB" w:rsidP="00B570AB">
            <w:pPr>
              <w:pStyle w:val="Tabletext"/>
              <w:spacing w:line="220" w:lineRule="atLeast"/>
              <w:rPr>
                <w:sz w:val="18"/>
                <w:szCs w:val="18"/>
              </w:rPr>
            </w:pPr>
            <w:r w:rsidRPr="00B570AB">
              <w:rPr>
                <w:sz w:val="18"/>
                <w:szCs w:val="18"/>
              </w:rPr>
              <w:t>Approved Provider within 2 months</w:t>
            </w:r>
          </w:p>
        </w:tc>
      </w:tr>
      <w:tr w:rsidR="00B570AB" w:rsidRPr="000B7264" w14:paraId="62C464E7" w14:textId="77777777" w:rsidTr="00B570AB">
        <w:trPr>
          <w:trHeight w:val="454"/>
        </w:trPr>
        <w:tc>
          <w:tcPr>
            <w:tcW w:w="1725" w:type="dxa"/>
          </w:tcPr>
          <w:p w14:paraId="7CD33AB0" w14:textId="77777777" w:rsidR="00B570AB" w:rsidRPr="00B570AB" w:rsidRDefault="00B570AB" w:rsidP="00B570AB">
            <w:pPr>
              <w:pStyle w:val="Tabletext"/>
              <w:spacing w:line="220" w:lineRule="atLeast"/>
              <w:rPr>
                <w:sz w:val="18"/>
                <w:szCs w:val="18"/>
              </w:rPr>
            </w:pPr>
          </w:p>
        </w:tc>
        <w:tc>
          <w:tcPr>
            <w:tcW w:w="4231" w:type="dxa"/>
          </w:tcPr>
          <w:p w14:paraId="4E7F5AE9" w14:textId="77777777" w:rsidR="00B570AB" w:rsidRPr="00B570AB" w:rsidRDefault="00B570AB" w:rsidP="00B570AB">
            <w:pPr>
              <w:pStyle w:val="Tabletext"/>
              <w:spacing w:line="220" w:lineRule="atLeast"/>
              <w:rPr>
                <w:sz w:val="18"/>
                <w:szCs w:val="18"/>
              </w:rPr>
            </w:pPr>
          </w:p>
        </w:tc>
        <w:tc>
          <w:tcPr>
            <w:tcW w:w="3110" w:type="dxa"/>
          </w:tcPr>
          <w:p w14:paraId="06CF88EB" w14:textId="77777777" w:rsidR="00B570AB" w:rsidRPr="00B570AB" w:rsidRDefault="00B570AB" w:rsidP="00B570AB">
            <w:pPr>
              <w:pStyle w:val="Tabletext"/>
              <w:spacing w:line="220" w:lineRule="atLeast"/>
              <w:rPr>
                <w:sz w:val="18"/>
                <w:szCs w:val="18"/>
              </w:rPr>
            </w:pPr>
          </w:p>
        </w:tc>
      </w:tr>
      <w:tr w:rsidR="00B570AB" w:rsidRPr="000B7264" w14:paraId="1CFC00CA" w14:textId="77777777" w:rsidTr="00B570AB">
        <w:trPr>
          <w:trHeight w:val="454"/>
        </w:trPr>
        <w:tc>
          <w:tcPr>
            <w:tcW w:w="1725" w:type="dxa"/>
          </w:tcPr>
          <w:p w14:paraId="235FE157" w14:textId="77777777" w:rsidR="00B570AB" w:rsidRPr="00B570AB" w:rsidRDefault="00B570AB" w:rsidP="00B570AB">
            <w:pPr>
              <w:pStyle w:val="Tabletext"/>
              <w:spacing w:line="220" w:lineRule="atLeast"/>
              <w:rPr>
                <w:sz w:val="18"/>
                <w:szCs w:val="18"/>
              </w:rPr>
            </w:pPr>
          </w:p>
        </w:tc>
        <w:tc>
          <w:tcPr>
            <w:tcW w:w="4231" w:type="dxa"/>
          </w:tcPr>
          <w:p w14:paraId="30547DE7" w14:textId="77777777" w:rsidR="00B570AB" w:rsidRPr="00B570AB" w:rsidRDefault="00B570AB" w:rsidP="00B570AB">
            <w:pPr>
              <w:pStyle w:val="Tabletext"/>
              <w:spacing w:line="220" w:lineRule="atLeast"/>
              <w:rPr>
                <w:sz w:val="18"/>
                <w:szCs w:val="18"/>
              </w:rPr>
            </w:pPr>
          </w:p>
        </w:tc>
        <w:tc>
          <w:tcPr>
            <w:tcW w:w="3110" w:type="dxa"/>
          </w:tcPr>
          <w:p w14:paraId="346EE2B5" w14:textId="77777777" w:rsidR="00B570AB" w:rsidRPr="00B570AB" w:rsidRDefault="00B570AB" w:rsidP="00B570AB">
            <w:pPr>
              <w:pStyle w:val="Tabletext"/>
              <w:spacing w:line="220" w:lineRule="atLeast"/>
              <w:rPr>
                <w:sz w:val="18"/>
                <w:szCs w:val="18"/>
              </w:rPr>
            </w:pPr>
          </w:p>
        </w:tc>
      </w:tr>
      <w:tr w:rsidR="00B570AB" w:rsidRPr="000B7264" w14:paraId="354F4C2D" w14:textId="77777777" w:rsidTr="00B570AB">
        <w:trPr>
          <w:trHeight w:val="454"/>
        </w:trPr>
        <w:tc>
          <w:tcPr>
            <w:tcW w:w="1725" w:type="dxa"/>
          </w:tcPr>
          <w:p w14:paraId="0AB7005B" w14:textId="77777777" w:rsidR="00B570AB" w:rsidRPr="00B570AB" w:rsidRDefault="00B570AB" w:rsidP="00B570AB">
            <w:pPr>
              <w:pStyle w:val="Tabletext"/>
              <w:spacing w:line="220" w:lineRule="atLeast"/>
              <w:rPr>
                <w:sz w:val="18"/>
                <w:szCs w:val="18"/>
              </w:rPr>
            </w:pPr>
          </w:p>
        </w:tc>
        <w:tc>
          <w:tcPr>
            <w:tcW w:w="4231" w:type="dxa"/>
          </w:tcPr>
          <w:p w14:paraId="299554AA" w14:textId="77777777" w:rsidR="00B570AB" w:rsidRPr="00B570AB" w:rsidRDefault="00B570AB" w:rsidP="00B570AB">
            <w:pPr>
              <w:pStyle w:val="Tabletext"/>
              <w:spacing w:line="220" w:lineRule="atLeast"/>
              <w:rPr>
                <w:sz w:val="18"/>
                <w:szCs w:val="18"/>
              </w:rPr>
            </w:pPr>
          </w:p>
        </w:tc>
        <w:tc>
          <w:tcPr>
            <w:tcW w:w="3110" w:type="dxa"/>
          </w:tcPr>
          <w:p w14:paraId="60DDBAAC" w14:textId="77777777" w:rsidR="00B570AB" w:rsidRPr="00B570AB" w:rsidRDefault="00B570AB" w:rsidP="00B570AB">
            <w:pPr>
              <w:pStyle w:val="Tabletext"/>
              <w:spacing w:line="220" w:lineRule="atLeast"/>
              <w:rPr>
                <w:sz w:val="18"/>
                <w:szCs w:val="18"/>
              </w:rPr>
            </w:pPr>
          </w:p>
        </w:tc>
      </w:tr>
    </w:tbl>
    <w:p w14:paraId="3E2A1F35" w14:textId="77777777" w:rsidR="00B570AB" w:rsidRPr="00C75C38" w:rsidRDefault="00B570AB" w:rsidP="00314AED">
      <w:pPr>
        <w:pStyle w:val="AttachmentNumberedHeading1"/>
        <w:numPr>
          <w:ilvl w:val="0"/>
          <w:numId w:val="0"/>
        </w:numPr>
        <w:spacing w:before="360"/>
        <w:rPr>
          <w:snapToGrid w:val="0"/>
          <w:lang w:val="en-US"/>
        </w:rPr>
      </w:pPr>
      <w:r w:rsidRPr="00C75C38">
        <w:rPr>
          <w:snapToGrid w:val="0"/>
          <w:lang w:val="en-US"/>
        </w:rPr>
        <w:t>Names of those responsible for completing this form</w:t>
      </w:r>
    </w:p>
    <w:p w14:paraId="70FC0B51" w14:textId="77777777" w:rsidR="00B570AB" w:rsidRPr="00C75C38" w:rsidRDefault="00B570AB" w:rsidP="00B570AB">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snapToGrid w:val="0"/>
          <w:lang w:val="en-US"/>
        </w:rPr>
      </w:pPr>
      <w:r w:rsidRPr="00C75C38">
        <w:rPr>
          <w:snapToGrid w:val="0"/>
          <w:lang w:val="en-US"/>
        </w:rPr>
        <w:t>Name:</w:t>
      </w:r>
      <w:r>
        <w:rPr>
          <w:snapToGrid w:val="0"/>
          <w:lang w:val="en-US"/>
        </w:rPr>
        <w:tab/>
      </w:r>
      <w:r>
        <w:rPr>
          <w:snapToGrid w:val="0"/>
          <w:lang w:val="en-US"/>
        </w:rPr>
        <w:tab/>
      </w:r>
      <w:r>
        <w:rPr>
          <w:snapToGrid w:val="0"/>
          <w:lang w:val="en-US"/>
        </w:rPr>
        <w:tab/>
      </w:r>
      <w:r w:rsidRPr="00C75C38">
        <w:rPr>
          <w:snapToGrid w:val="0"/>
          <w:lang w:val="en-US"/>
        </w:rPr>
        <w:t>Signed:</w:t>
      </w:r>
      <w:r>
        <w:rPr>
          <w:snapToGrid w:val="0"/>
          <w:lang w:val="en-US"/>
        </w:rPr>
        <w:tab/>
      </w:r>
      <w:r>
        <w:rPr>
          <w:snapToGrid w:val="0"/>
          <w:lang w:val="en-US"/>
        </w:rPr>
        <w:tab/>
      </w:r>
      <w:r>
        <w:rPr>
          <w:snapToGrid w:val="0"/>
          <w:lang w:val="en-US"/>
        </w:rPr>
        <w:tab/>
      </w:r>
      <w:r w:rsidRPr="00C75C38">
        <w:rPr>
          <w:snapToGrid w:val="0"/>
          <w:lang w:val="en-US"/>
        </w:rPr>
        <w:t>Date:</w:t>
      </w:r>
      <w:r>
        <w:rPr>
          <w:snapToGrid w:val="0"/>
          <w:lang w:val="en-US"/>
        </w:rPr>
        <w:tab/>
      </w:r>
      <w:r>
        <w:rPr>
          <w:snapToGrid w:val="0"/>
          <w:lang w:val="en-US"/>
        </w:rPr>
        <w:tab/>
      </w:r>
    </w:p>
    <w:p w14:paraId="104B252E" w14:textId="77777777" w:rsidR="00B570AB" w:rsidRDefault="00B570AB" w:rsidP="00B570AB">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snapToGrid w:val="0"/>
          <w:lang w:val="en-US"/>
        </w:rPr>
      </w:pPr>
      <w:r w:rsidRPr="00C75C38">
        <w:rPr>
          <w:snapToGrid w:val="0"/>
          <w:lang w:val="en-US"/>
        </w:rPr>
        <w:t>Name:</w:t>
      </w:r>
      <w:r>
        <w:rPr>
          <w:snapToGrid w:val="0"/>
          <w:lang w:val="en-US"/>
        </w:rPr>
        <w:tab/>
      </w:r>
      <w:r>
        <w:rPr>
          <w:snapToGrid w:val="0"/>
          <w:lang w:val="en-US"/>
        </w:rPr>
        <w:tab/>
      </w:r>
      <w:r>
        <w:rPr>
          <w:snapToGrid w:val="0"/>
          <w:lang w:val="en-US"/>
        </w:rPr>
        <w:tab/>
      </w:r>
      <w:r w:rsidRPr="00C75C38">
        <w:rPr>
          <w:snapToGrid w:val="0"/>
          <w:lang w:val="en-US"/>
        </w:rPr>
        <w:t>Signed:</w:t>
      </w:r>
      <w:r>
        <w:rPr>
          <w:snapToGrid w:val="0"/>
          <w:lang w:val="en-US"/>
        </w:rPr>
        <w:tab/>
      </w:r>
      <w:r>
        <w:rPr>
          <w:snapToGrid w:val="0"/>
          <w:lang w:val="en-US"/>
        </w:rPr>
        <w:tab/>
      </w:r>
      <w:r>
        <w:rPr>
          <w:snapToGrid w:val="0"/>
          <w:lang w:val="en-US"/>
        </w:rPr>
        <w:tab/>
      </w:r>
      <w:r w:rsidRPr="00C75C38">
        <w:rPr>
          <w:snapToGrid w:val="0"/>
          <w:lang w:val="en-US"/>
        </w:rPr>
        <w:t>Date:</w:t>
      </w:r>
      <w:r>
        <w:rPr>
          <w:snapToGrid w:val="0"/>
          <w:lang w:val="en-US"/>
        </w:rPr>
        <w:tab/>
      </w:r>
      <w:r>
        <w:rPr>
          <w:snapToGrid w:val="0"/>
          <w:lang w:val="en-US"/>
        </w:rPr>
        <w:tab/>
      </w:r>
    </w:p>
    <w:p w14:paraId="2DDE07D7" w14:textId="77777777" w:rsidR="00B570AB" w:rsidRDefault="00B570AB" w:rsidP="00B570AB">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snapToGrid w:val="0"/>
          <w:lang w:val="en-US"/>
        </w:rPr>
      </w:pPr>
    </w:p>
    <w:p w14:paraId="39DF8A70" w14:textId="77777777" w:rsidR="00B570AB" w:rsidRDefault="00B570AB" w:rsidP="00314AED">
      <w:pPr>
        <w:pStyle w:val="BodyText"/>
        <w:tabs>
          <w:tab w:val="left" w:pos="1862"/>
          <w:tab w:val="right" w:leader="underscore" w:pos="4158"/>
        </w:tabs>
        <w:ind w:right="-2"/>
        <w:rPr>
          <w:snapToGrid w:val="0"/>
        </w:rPr>
      </w:pPr>
      <w:r w:rsidRPr="00C75C38">
        <w:rPr>
          <w:snapToGrid w:val="0"/>
        </w:rPr>
        <w:t xml:space="preserve">Date for next review: </w:t>
      </w:r>
      <w:r>
        <w:rPr>
          <w:snapToGrid w:val="0"/>
        </w:rPr>
        <w:tab/>
      </w:r>
      <w:r>
        <w:rPr>
          <w:snapToGrid w:val="0"/>
        </w:rPr>
        <w:tab/>
      </w:r>
    </w:p>
    <w:sectPr w:rsidR="00B570AB" w:rsidSect="00EF0934">
      <w:footerReference w:type="default" r:id="rId20"/>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B132" w14:textId="77777777" w:rsidR="00462625" w:rsidRDefault="00462625" w:rsidP="002D4B54">
      <w:pPr>
        <w:spacing w:after="0"/>
      </w:pPr>
      <w:r>
        <w:separator/>
      </w:r>
    </w:p>
  </w:endnote>
  <w:endnote w:type="continuationSeparator" w:id="0">
    <w:p w14:paraId="10974135" w14:textId="77777777" w:rsidR="00462625" w:rsidRDefault="00462625"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SAlbert">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0B7264" w14:paraId="0BCF23DB" w14:textId="77777777" w:rsidTr="000B7264">
      <w:tc>
        <w:tcPr>
          <w:tcW w:w="4643" w:type="dxa"/>
        </w:tcPr>
        <w:p w14:paraId="7B61D1B2" w14:textId="77777777" w:rsidR="00A25BD5" w:rsidRPr="000B7264" w:rsidRDefault="00A25BD5" w:rsidP="00F03AC2">
          <w:pPr>
            <w:pStyle w:val="Footer"/>
          </w:pPr>
          <w:r w:rsidRPr="000B7264">
            <w:t xml:space="preserve">© </w:t>
          </w:r>
          <w:r w:rsidR="005223CB">
            <w:t>2019</w:t>
          </w:r>
          <w:r w:rsidR="002C5DFE">
            <w:t xml:space="preserve"> Early Learning Association Australia</w:t>
          </w:r>
        </w:p>
        <w:p w14:paraId="72B6A0FB" w14:textId="77777777" w:rsidR="00A25BD5" w:rsidRPr="000B7264" w:rsidRDefault="00A25BD5" w:rsidP="00F03AC2">
          <w:pPr>
            <w:pStyle w:val="Footer"/>
          </w:pPr>
          <w:r w:rsidRPr="000B7264">
            <w:t>Telephone 03 9489 3500 or 1300 730 119 (rural)</w:t>
          </w:r>
        </w:p>
      </w:tc>
      <w:tc>
        <w:tcPr>
          <w:tcW w:w="4643" w:type="dxa"/>
        </w:tcPr>
        <w:p w14:paraId="634ABF2F" w14:textId="03402E3E" w:rsidR="00A25BD5" w:rsidRPr="000B7264" w:rsidRDefault="003F64AE" w:rsidP="000B7264">
          <w:pPr>
            <w:pStyle w:val="Footer"/>
            <w:jc w:val="right"/>
          </w:pPr>
          <w:fldSimple w:instr=" STYLEREF  Title  \* MERGEFORMAT ">
            <w:r w:rsidR="00453CF7" w:rsidRPr="00453CF7">
              <w:rPr>
                <w:noProof/>
                <w:lang w:val="en-US"/>
              </w:rPr>
              <w:t>Administration of</w:t>
            </w:r>
            <w:r w:rsidR="00453CF7">
              <w:rPr>
                <w:noProof/>
              </w:rPr>
              <w:t xml:space="preserve"> First Aid Policy</w:t>
            </w:r>
          </w:fldSimple>
          <w:r w:rsidR="005223CB">
            <w:rPr>
              <w:noProof/>
            </w:rPr>
            <w:t xml:space="preserve"> (July 2019)</w:t>
          </w:r>
        </w:p>
        <w:p w14:paraId="45954D9C" w14:textId="77777777" w:rsidR="00F03AC2" w:rsidRPr="000B7264" w:rsidRDefault="00F03AC2" w:rsidP="000B7264">
          <w:pPr>
            <w:pStyle w:val="Footer"/>
            <w:jc w:val="right"/>
          </w:pPr>
          <w:r w:rsidRPr="000B7264">
            <w:t xml:space="preserve">Page </w:t>
          </w:r>
          <w:r w:rsidR="0015047D" w:rsidRPr="000B7264">
            <w:fldChar w:fldCharType="begin"/>
          </w:r>
          <w:r w:rsidR="00436153" w:rsidRPr="000B7264">
            <w:instrText xml:space="preserve"> PAGE </w:instrText>
          </w:r>
          <w:r w:rsidR="0015047D" w:rsidRPr="000B7264">
            <w:fldChar w:fldCharType="separate"/>
          </w:r>
          <w:r w:rsidR="003F64AE">
            <w:rPr>
              <w:noProof/>
            </w:rPr>
            <w:t>1</w:t>
          </w:r>
          <w:r w:rsidR="0015047D" w:rsidRPr="000B7264">
            <w:rPr>
              <w:noProof/>
            </w:rPr>
            <w:fldChar w:fldCharType="end"/>
          </w:r>
          <w:r w:rsidRPr="000B7264">
            <w:t xml:space="preserve"> of </w:t>
          </w:r>
          <w:r w:rsidR="00462625">
            <w:fldChar w:fldCharType="begin"/>
          </w:r>
          <w:r w:rsidR="00462625">
            <w:instrText xml:space="preserve"> NUMPAGES  </w:instrText>
          </w:r>
          <w:r w:rsidR="00462625">
            <w:fldChar w:fldCharType="separate"/>
          </w:r>
          <w:r w:rsidR="003F64AE">
            <w:rPr>
              <w:noProof/>
            </w:rPr>
            <w:t>8</w:t>
          </w:r>
          <w:r w:rsidR="00462625">
            <w:rPr>
              <w:noProof/>
            </w:rPr>
            <w:fldChar w:fldCharType="end"/>
          </w:r>
        </w:p>
      </w:tc>
    </w:tr>
  </w:tbl>
  <w:p w14:paraId="249F354B"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BAFD" w14:textId="77777777" w:rsidR="00462625" w:rsidRDefault="00462625" w:rsidP="002D4B54">
      <w:pPr>
        <w:spacing w:after="0"/>
      </w:pPr>
      <w:r>
        <w:separator/>
      </w:r>
    </w:p>
  </w:footnote>
  <w:footnote w:type="continuationSeparator" w:id="0">
    <w:p w14:paraId="3BD29B99" w14:textId="77777777" w:rsidR="00462625" w:rsidRDefault="00462625"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997251"/>
    <w:multiLevelType w:val="hybridMultilevel"/>
    <w:tmpl w:val="CC124286"/>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79646200">
      <w:start w:val="1"/>
      <w:numFmt w:val="bullet"/>
      <w:pStyle w:val="Tablebullets"/>
      <w:lvlText w:val=""/>
      <w:lvlJc w:val="left"/>
      <w:pPr>
        <w:ind w:left="720" w:hanging="360"/>
      </w:pPr>
      <w:rPr>
        <w:rFonts w:ascii="Symbol" w:hAnsi="Symbol" w:hint="default"/>
      </w:rPr>
    </w:lvl>
    <w:lvl w:ilvl="1" w:tplc="2E4CA2B6" w:tentative="1">
      <w:start w:val="1"/>
      <w:numFmt w:val="bullet"/>
      <w:lvlText w:val="o"/>
      <w:lvlJc w:val="left"/>
      <w:pPr>
        <w:ind w:left="1440" w:hanging="360"/>
      </w:pPr>
      <w:rPr>
        <w:rFonts w:ascii="Courier New" w:hAnsi="Courier New" w:cs="font243" w:hint="default"/>
      </w:rPr>
    </w:lvl>
    <w:lvl w:ilvl="2" w:tplc="9CCE1B22" w:tentative="1">
      <w:start w:val="1"/>
      <w:numFmt w:val="bullet"/>
      <w:lvlText w:val=""/>
      <w:lvlJc w:val="left"/>
      <w:pPr>
        <w:ind w:left="2160" w:hanging="360"/>
      </w:pPr>
      <w:rPr>
        <w:rFonts w:ascii="Wingdings" w:hAnsi="Wingdings" w:hint="default"/>
      </w:rPr>
    </w:lvl>
    <w:lvl w:ilvl="3" w:tplc="41363C9C" w:tentative="1">
      <w:start w:val="1"/>
      <w:numFmt w:val="bullet"/>
      <w:lvlText w:val=""/>
      <w:lvlJc w:val="left"/>
      <w:pPr>
        <w:ind w:left="2880" w:hanging="360"/>
      </w:pPr>
      <w:rPr>
        <w:rFonts w:ascii="Symbol" w:hAnsi="Symbol" w:hint="default"/>
      </w:rPr>
    </w:lvl>
    <w:lvl w:ilvl="4" w:tplc="A70E3902" w:tentative="1">
      <w:start w:val="1"/>
      <w:numFmt w:val="bullet"/>
      <w:lvlText w:val="o"/>
      <w:lvlJc w:val="left"/>
      <w:pPr>
        <w:ind w:left="3600" w:hanging="360"/>
      </w:pPr>
      <w:rPr>
        <w:rFonts w:ascii="Courier New" w:hAnsi="Courier New" w:cs="font243" w:hint="default"/>
      </w:rPr>
    </w:lvl>
    <w:lvl w:ilvl="5" w:tplc="716822DA" w:tentative="1">
      <w:start w:val="1"/>
      <w:numFmt w:val="bullet"/>
      <w:lvlText w:val=""/>
      <w:lvlJc w:val="left"/>
      <w:pPr>
        <w:ind w:left="4320" w:hanging="360"/>
      </w:pPr>
      <w:rPr>
        <w:rFonts w:ascii="Wingdings" w:hAnsi="Wingdings" w:hint="default"/>
      </w:rPr>
    </w:lvl>
    <w:lvl w:ilvl="6" w:tplc="7D8828B8" w:tentative="1">
      <w:start w:val="1"/>
      <w:numFmt w:val="bullet"/>
      <w:lvlText w:val=""/>
      <w:lvlJc w:val="left"/>
      <w:pPr>
        <w:ind w:left="5040" w:hanging="360"/>
      </w:pPr>
      <w:rPr>
        <w:rFonts w:ascii="Symbol" w:hAnsi="Symbol" w:hint="default"/>
      </w:rPr>
    </w:lvl>
    <w:lvl w:ilvl="7" w:tplc="9B5A576A" w:tentative="1">
      <w:start w:val="1"/>
      <w:numFmt w:val="bullet"/>
      <w:lvlText w:val="o"/>
      <w:lvlJc w:val="left"/>
      <w:pPr>
        <w:ind w:left="5760" w:hanging="360"/>
      </w:pPr>
      <w:rPr>
        <w:rFonts w:ascii="Courier New" w:hAnsi="Courier New" w:cs="font243" w:hint="default"/>
      </w:rPr>
    </w:lvl>
    <w:lvl w:ilvl="8" w:tplc="17E892AC" w:tentative="1">
      <w:start w:val="1"/>
      <w:numFmt w:val="bullet"/>
      <w:lvlText w:val=""/>
      <w:lvlJc w:val="left"/>
      <w:pPr>
        <w:ind w:left="6480" w:hanging="360"/>
      </w:pPr>
      <w:rPr>
        <w:rFonts w:ascii="Wingdings" w:hAnsi="Wingdings" w:hint="default"/>
      </w:rPr>
    </w:lvl>
  </w:abstractNum>
  <w:abstractNum w:abstractNumId="4" w15:restartNumberingAfterBreak="0">
    <w:nsid w:val="214D2E03"/>
    <w:multiLevelType w:val="hybridMultilevel"/>
    <w:tmpl w:val="2EC80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78539C"/>
    <w:multiLevelType w:val="hybridMultilevel"/>
    <w:tmpl w:val="949E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94043"/>
    <w:multiLevelType w:val="hybridMultilevel"/>
    <w:tmpl w:val="1C288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DA3AE5"/>
    <w:multiLevelType w:val="hybridMultilevel"/>
    <w:tmpl w:val="F2C04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C44791"/>
    <w:multiLevelType w:val="hybridMultilevel"/>
    <w:tmpl w:val="E8DCF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7B746D"/>
    <w:multiLevelType w:val="hybridMultilevel"/>
    <w:tmpl w:val="9A4E0AB4"/>
    <w:lvl w:ilvl="0" w:tplc="403CB61E">
      <w:start w:val="1"/>
      <w:numFmt w:val="bullet"/>
      <w:lvlText w:val=""/>
      <w:lvlJc w:val="left"/>
      <w:pPr>
        <w:ind w:left="360" w:hanging="360"/>
      </w:pPr>
      <w:rPr>
        <w:rFonts w:ascii="Symbol" w:hAnsi="Symbol" w:hint="default"/>
      </w:rPr>
    </w:lvl>
    <w:lvl w:ilvl="1" w:tplc="0BAE729E" w:tentative="1">
      <w:start w:val="1"/>
      <w:numFmt w:val="bullet"/>
      <w:lvlText w:val="o"/>
      <w:lvlJc w:val="left"/>
      <w:pPr>
        <w:ind w:left="1080" w:hanging="360"/>
      </w:pPr>
      <w:rPr>
        <w:rFonts w:ascii="Courier New" w:hAnsi="Courier New" w:cs="Wingdings" w:hint="default"/>
      </w:rPr>
    </w:lvl>
    <w:lvl w:ilvl="2" w:tplc="959E628A" w:tentative="1">
      <w:start w:val="1"/>
      <w:numFmt w:val="bullet"/>
      <w:lvlText w:val=""/>
      <w:lvlJc w:val="left"/>
      <w:pPr>
        <w:ind w:left="1800" w:hanging="360"/>
      </w:pPr>
      <w:rPr>
        <w:rFonts w:ascii="Wingdings" w:hAnsi="Wingdings" w:hint="default"/>
      </w:rPr>
    </w:lvl>
    <w:lvl w:ilvl="3" w:tplc="C7D84B12" w:tentative="1">
      <w:start w:val="1"/>
      <w:numFmt w:val="bullet"/>
      <w:lvlText w:val=""/>
      <w:lvlJc w:val="left"/>
      <w:pPr>
        <w:ind w:left="2520" w:hanging="360"/>
      </w:pPr>
      <w:rPr>
        <w:rFonts w:ascii="Symbol" w:hAnsi="Symbol" w:hint="default"/>
      </w:rPr>
    </w:lvl>
    <w:lvl w:ilvl="4" w:tplc="608AF51E" w:tentative="1">
      <w:start w:val="1"/>
      <w:numFmt w:val="bullet"/>
      <w:lvlText w:val="o"/>
      <w:lvlJc w:val="left"/>
      <w:pPr>
        <w:ind w:left="3240" w:hanging="360"/>
      </w:pPr>
      <w:rPr>
        <w:rFonts w:ascii="Courier New" w:hAnsi="Courier New" w:cs="Wingdings" w:hint="default"/>
      </w:rPr>
    </w:lvl>
    <w:lvl w:ilvl="5" w:tplc="3982A7AC" w:tentative="1">
      <w:start w:val="1"/>
      <w:numFmt w:val="bullet"/>
      <w:lvlText w:val=""/>
      <w:lvlJc w:val="left"/>
      <w:pPr>
        <w:ind w:left="3960" w:hanging="360"/>
      </w:pPr>
      <w:rPr>
        <w:rFonts w:ascii="Wingdings" w:hAnsi="Wingdings" w:hint="default"/>
      </w:rPr>
    </w:lvl>
    <w:lvl w:ilvl="6" w:tplc="E7ECED5A" w:tentative="1">
      <w:start w:val="1"/>
      <w:numFmt w:val="bullet"/>
      <w:lvlText w:val=""/>
      <w:lvlJc w:val="left"/>
      <w:pPr>
        <w:ind w:left="4680" w:hanging="360"/>
      </w:pPr>
      <w:rPr>
        <w:rFonts w:ascii="Symbol" w:hAnsi="Symbol" w:hint="default"/>
      </w:rPr>
    </w:lvl>
    <w:lvl w:ilvl="7" w:tplc="4CB2CE10" w:tentative="1">
      <w:start w:val="1"/>
      <w:numFmt w:val="bullet"/>
      <w:lvlText w:val="o"/>
      <w:lvlJc w:val="left"/>
      <w:pPr>
        <w:ind w:left="5400" w:hanging="360"/>
      </w:pPr>
      <w:rPr>
        <w:rFonts w:ascii="Courier New" w:hAnsi="Courier New" w:cs="Wingdings" w:hint="default"/>
      </w:rPr>
    </w:lvl>
    <w:lvl w:ilvl="8" w:tplc="DBF86BD2" w:tentative="1">
      <w:start w:val="1"/>
      <w:numFmt w:val="bullet"/>
      <w:lvlText w:val=""/>
      <w:lvlJc w:val="left"/>
      <w:pPr>
        <w:ind w:left="6120" w:hanging="360"/>
      </w:pPr>
      <w:rPr>
        <w:rFonts w:ascii="Wingdings" w:hAnsi="Wingdings" w:hint="default"/>
      </w:rPr>
    </w:lvl>
  </w:abstractNum>
  <w:abstractNum w:abstractNumId="11" w15:restartNumberingAfterBreak="0">
    <w:nsid w:val="3186226A"/>
    <w:multiLevelType w:val="hybridMultilevel"/>
    <w:tmpl w:val="D3F04608"/>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3F1CD2"/>
    <w:multiLevelType w:val="hybridMultilevel"/>
    <w:tmpl w:val="2320DB78"/>
    <w:lvl w:ilvl="0" w:tplc="0C090001">
      <w:start w:val="1"/>
      <w:numFmt w:val="decimal"/>
      <w:lvlText w:val="%1."/>
      <w:lvlJc w:val="left"/>
      <w:pPr>
        <w:tabs>
          <w:tab w:val="num" w:pos="567"/>
        </w:tabs>
        <w:ind w:left="567"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3EBE326E"/>
    <w:multiLevelType w:val="multilevel"/>
    <w:tmpl w:val="D7AA215E"/>
    <w:numStyleLink w:val="Bullets"/>
  </w:abstractNum>
  <w:abstractNum w:abstractNumId="14"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4E051B"/>
    <w:multiLevelType w:val="hybridMultilevel"/>
    <w:tmpl w:val="30BE4942"/>
    <w:lvl w:ilvl="0" w:tplc="2B76C8E4">
      <w:start w:val="1"/>
      <w:numFmt w:val="decimal"/>
      <w:pStyle w:val="Policylist1"/>
      <w:lvlText w:val="%1."/>
      <w:lvlJc w:val="left"/>
      <w:pPr>
        <w:ind w:left="720" w:hanging="360"/>
      </w:pPr>
      <w:rPr>
        <w:rFonts w:hint="default"/>
      </w:rPr>
    </w:lvl>
    <w:lvl w:ilvl="1" w:tplc="5B76390E" w:tentative="1">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6" w15:restartNumberingAfterBreak="0">
    <w:nsid w:val="47F65993"/>
    <w:multiLevelType w:val="hybridMultilevel"/>
    <w:tmpl w:val="56DED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2E5609"/>
    <w:multiLevelType w:val="hybridMultilevel"/>
    <w:tmpl w:val="0540BFC0"/>
    <w:lvl w:ilvl="0" w:tplc="7F1E1484">
      <w:start w:val="1"/>
      <w:numFmt w:val="bullet"/>
      <w:lvlText w:val=""/>
      <w:lvlJc w:val="left"/>
      <w:pPr>
        <w:ind w:left="360" w:hanging="360"/>
      </w:pPr>
      <w:rPr>
        <w:rFonts w:ascii="Symbol" w:hAnsi="Symbol" w:hint="default"/>
      </w:rPr>
    </w:lvl>
    <w:lvl w:ilvl="1" w:tplc="510A3CE6">
      <w:start w:val="1"/>
      <w:numFmt w:val="bullet"/>
      <w:lvlText w:val="o"/>
      <w:lvlJc w:val="left"/>
      <w:pPr>
        <w:ind w:left="1440" w:hanging="360"/>
      </w:pPr>
      <w:rPr>
        <w:rFonts w:ascii="Courier New" w:hAnsi="Courier New" w:cs="font243" w:hint="default"/>
      </w:rPr>
    </w:lvl>
    <w:lvl w:ilvl="2" w:tplc="91D64820" w:tentative="1">
      <w:start w:val="1"/>
      <w:numFmt w:val="bullet"/>
      <w:lvlText w:val=""/>
      <w:lvlJc w:val="left"/>
      <w:pPr>
        <w:ind w:left="2160" w:hanging="360"/>
      </w:pPr>
      <w:rPr>
        <w:rFonts w:ascii="Wingdings" w:hAnsi="Wingdings" w:hint="default"/>
      </w:rPr>
    </w:lvl>
    <w:lvl w:ilvl="3" w:tplc="3F809EE4" w:tentative="1">
      <w:start w:val="1"/>
      <w:numFmt w:val="bullet"/>
      <w:lvlText w:val=""/>
      <w:lvlJc w:val="left"/>
      <w:pPr>
        <w:ind w:left="2880" w:hanging="360"/>
      </w:pPr>
      <w:rPr>
        <w:rFonts w:ascii="Symbol" w:hAnsi="Symbol" w:hint="default"/>
      </w:rPr>
    </w:lvl>
    <w:lvl w:ilvl="4" w:tplc="3DDC6B7C" w:tentative="1">
      <w:start w:val="1"/>
      <w:numFmt w:val="bullet"/>
      <w:lvlText w:val="o"/>
      <w:lvlJc w:val="left"/>
      <w:pPr>
        <w:ind w:left="3600" w:hanging="360"/>
      </w:pPr>
      <w:rPr>
        <w:rFonts w:ascii="Courier New" w:hAnsi="Courier New" w:cs="font243" w:hint="default"/>
      </w:rPr>
    </w:lvl>
    <w:lvl w:ilvl="5" w:tplc="0FDCCC98" w:tentative="1">
      <w:start w:val="1"/>
      <w:numFmt w:val="bullet"/>
      <w:lvlText w:val=""/>
      <w:lvlJc w:val="left"/>
      <w:pPr>
        <w:ind w:left="4320" w:hanging="360"/>
      </w:pPr>
      <w:rPr>
        <w:rFonts w:ascii="Wingdings" w:hAnsi="Wingdings" w:hint="default"/>
      </w:rPr>
    </w:lvl>
    <w:lvl w:ilvl="6" w:tplc="97DEB6CE" w:tentative="1">
      <w:start w:val="1"/>
      <w:numFmt w:val="bullet"/>
      <w:lvlText w:val=""/>
      <w:lvlJc w:val="left"/>
      <w:pPr>
        <w:ind w:left="5040" w:hanging="360"/>
      </w:pPr>
      <w:rPr>
        <w:rFonts w:ascii="Symbol" w:hAnsi="Symbol" w:hint="default"/>
      </w:rPr>
    </w:lvl>
    <w:lvl w:ilvl="7" w:tplc="93640EAC" w:tentative="1">
      <w:start w:val="1"/>
      <w:numFmt w:val="bullet"/>
      <w:lvlText w:val="o"/>
      <w:lvlJc w:val="left"/>
      <w:pPr>
        <w:ind w:left="5760" w:hanging="360"/>
      </w:pPr>
      <w:rPr>
        <w:rFonts w:ascii="Courier New" w:hAnsi="Courier New" w:cs="font243" w:hint="default"/>
      </w:rPr>
    </w:lvl>
    <w:lvl w:ilvl="8" w:tplc="19482E3A" w:tentative="1">
      <w:start w:val="1"/>
      <w:numFmt w:val="bullet"/>
      <w:lvlText w:val=""/>
      <w:lvlJc w:val="left"/>
      <w:pPr>
        <w:ind w:left="6480" w:hanging="360"/>
      </w:pPr>
      <w:rPr>
        <w:rFonts w:ascii="Wingdings" w:hAnsi="Wingdings" w:hint="default"/>
      </w:rPr>
    </w:lvl>
  </w:abstractNum>
  <w:abstractNum w:abstractNumId="18" w15:restartNumberingAfterBreak="0">
    <w:nsid w:val="4EAA05A2"/>
    <w:multiLevelType w:val="hybridMultilevel"/>
    <w:tmpl w:val="AEBE2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159F5"/>
    <w:multiLevelType w:val="hybridMultilevel"/>
    <w:tmpl w:val="DD4C6468"/>
    <w:lvl w:ilvl="0" w:tplc="00169406">
      <w:start w:val="1"/>
      <w:numFmt w:val="bullet"/>
      <w:lvlText w:val=""/>
      <w:lvlJc w:val="left"/>
      <w:pPr>
        <w:ind w:left="360" w:hanging="360"/>
      </w:pPr>
      <w:rPr>
        <w:rFonts w:ascii="Symbol" w:hAnsi="Symbol" w:hint="default"/>
      </w:rPr>
    </w:lvl>
    <w:lvl w:ilvl="1" w:tplc="56AA3418" w:tentative="1">
      <w:start w:val="1"/>
      <w:numFmt w:val="bullet"/>
      <w:lvlText w:val="o"/>
      <w:lvlJc w:val="left"/>
      <w:pPr>
        <w:ind w:left="1080" w:hanging="360"/>
      </w:pPr>
      <w:rPr>
        <w:rFonts w:ascii="Courier New" w:hAnsi="Courier New" w:cs="font243" w:hint="default"/>
      </w:rPr>
    </w:lvl>
    <w:lvl w:ilvl="2" w:tplc="CC1028D8" w:tentative="1">
      <w:start w:val="1"/>
      <w:numFmt w:val="bullet"/>
      <w:lvlText w:val=""/>
      <w:lvlJc w:val="left"/>
      <w:pPr>
        <w:ind w:left="1800" w:hanging="360"/>
      </w:pPr>
      <w:rPr>
        <w:rFonts w:ascii="Wingdings" w:hAnsi="Wingdings" w:hint="default"/>
      </w:rPr>
    </w:lvl>
    <w:lvl w:ilvl="3" w:tplc="4D041FAE" w:tentative="1">
      <w:start w:val="1"/>
      <w:numFmt w:val="bullet"/>
      <w:lvlText w:val=""/>
      <w:lvlJc w:val="left"/>
      <w:pPr>
        <w:ind w:left="2520" w:hanging="360"/>
      </w:pPr>
      <w:rPr>
        <w:rFonts w:ascii="Symbol" w:hAnsi="Symbol" w:hint="default"/>
      </w:rPr>
    </w:lvl>
    <w:lvl w:ilvl="4" w:tplc="C64C050A" w:tentative="1">
      <w:start w:val="1"/>
      <w:numFmt w:val="bullet"/>
      <w:lvlText w:val="o"/>
      <w:lvlJc w:val="left"/>
      <w:pPr>
        <w:ind w:left="3240" w:hanging="360"/>
      </w:pPr>
      <w:rPr>
        <w:rFonts w:ascii="Courier New" w:hAnsi="Courier New" w:cs="font243" w:hint="default"/>
      </w:rPr>
    </w:lvl>
    <w:lvl w:ilvl="5" w:tplc="968E58E6" w:tentative="1">
      <w:start w:val="1"/>
      <w:numFmt w:val="bullet"/>
      <w:lvlText w:val=""/>
      <w:lvlJc w:val="left"/>
      <w:pPr>
        <w:ind w:left="3960" w:hanging="360"/>
      </w:pPr>
      <w:rPr>
        <w:rFonts w:ascii="Wingdings" w:hAnsi="Wingdings" w:hint="default"/>
      </w:rPr>
    </w:lvl>
    <w:lvl w:ilvl="6" w:tplc="E8D01A32" w:tentative="1">
      <w:start w:val="1"/>
      <w:numFmt w:val="bullet"/>
      <w:lvlText w:val=""/>
      <w:lvlJc w:val="left"/>
      <w:pPr>
        <w:ind w:left="4680" w:hanging="360"/>
      </w:pPr>
      <w:rPr>
        <w:rFonts w:ascii="Symbol" w:hAnsi="Symbol" w:hint="default"/>
      </w:rPr>
    </w:lvl>
    <w:lvl w:ilvl="7" w:tplc="3D54376C" w:tentative="1">
      <w:start w:val="1"/>
      <w:numFmt w:val="bullet"/>
      <w:lvlText w:val="o"/>
      <w:lvlJc w:val="left"/>
      <w:pPr>
        <w:ind w:left="5400" w:hanging="360"/>
      </w:pPr>
      <w:rPr>
        <w:rFonts w:ascii="Courier New" w:hAnsi="Courier New" w:cs="font243" w:hint="default"/>
      </w:rPr>
    </w:lvl>
    <w:lvl w:ilvl="8" w:tplc="86420776" w:tentative="1">
      <w:start w:val="1"/>
      <w:numFmt w:val="bullet"/>
      <w:lvlText w:val=""/>
      <w:lvlJc w:val="left"/>
      <w:pPr>
        <w:ind w:left="6120" w:hanging="360"/>
      </w:pPr>
      <w:rPr>
        <w:rFonts w:ascii="Wingdings" w:hAnsi="Wingdings" w:hint="default"/>
      </w:rPr>
    </w:lvl>
  </w:abstractNum>
  <w:abstractNum w:abstractNumId="21" w15:restartNumberingAfterBreak="0">
    <w:nsid w:val="5EED7834"/>
    <w:multiLevelType w:val="hybridMultilevel"/>
    <w:tmpl w:val="73EA3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116727"/>
    <w:multiLevelType w:val="hybridMultilevel"/>
    <w:tmpl w:val="1DAC9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BA4D25"/>
    <w:multiLevelType w:val="hybridMultilevel"/>
    <w:tmpl w:val="0DFE10A0"/>
    <w:lvl w:ilvl="0" w:tplc="EAD6BC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A45FB8"/>
    <w:multiLevelType w:val="hybridMultilevel"/>
    <w:tmpl w:val="B5368E7E"/>
    <w:lvl w:ilvl="0" w:tplc="8E245F2E">
      <w:start w:val="1"/>
      <w:numFmt w:val="bullet"/>
      <w:lvlText w:val=""/>
      <w:lvlJc w:val="left"/>
      <w:pPr>
        <w:ind w:left="720" w:hanging="360"/>
      </w:pPr>
      <w:rPr>
        <w:rFonts w:ascii="Symbol" w:hAnsi="Symbol" w:hint="default"/>
        <w:color w:val="auto"/>
      </w:rPr>
    </w:lvl>
    <w:lvl w:ilvl="1" w:tplc="CC88156E" w:tentative="1">
      <w:start w:val="1"/>
      <w:numFmt w:val="lowerLetter"/>
      <w:lvlText w:val="%2."/>
      <w:lvlJc w:val="left"/>
      <w:pPr>
        <w:ind w:left="1440" w:hanging="360"/>
      </w:pPr>
    </w:lvl>
    <w:lvl w:ilvl="2" w:tplc="7632F7B0" w:tentative="1">
      <w:start w:val="1"/>
      <w:numFmt w:val="lowerRoman"/>
      <w:lvlText w:val="%3."/>
      <w:lvlJc w:val="right"/>
      <w:pPr>
        <w:ind w:left="2160" w:hanging="180"/>
      </w:pPr>
    </w:lvl>
    <w:lvl w:ilvl="3" w:tplc="D99CE23E" w:tentative="1">
      <w:start w:val="1"/>
      <w:numFmt w:val="decimal"/>
      <w:lvlText w:val="%4."/>
      <w:lvlJc w:val="left"/>
      <w:pPr>
        <w:ind w:left="2880" w:hanging="360"/>
      </w:pPr>
    </w:lvl>
    <w:lvl w:ilvl="4" w:tplc="268C4992" w:tentative="1">
      <w:start w:val="1"/>
      <w:numFmt w:val="lowerLetter"/>
      <w:lvlText w:val="%5."/>
      <w:lvlJc w:val="left"/>
      <w:pPr>
        <w:ind w:left="3600" w:hanging="360"/>
      </w:pPr>
    </w:lvl>
    <w:lvl w:ilvl="5" w:tplc="B7A6F06E" w:tentative="1">
      <w:start w:val="1"/>
      <w:numFmt w:val="lowerRoman"/>
      <w:lvlText w:val="%6."/>
      <w:lvlJc w:val="right"/>
      <w:pPr>
        <w:ind w:left="4320" w:hanging="180"/>
      </w:pPr>
    </w:lvl>
    <w:lvl w:ilvl="6" w:tplc="4B36EA08" w:tentative="1">
      <w:start w:val="1"/>
      <w:numFmt w:val="decimal"/>
      <w:lvlText w:val="%7."/>
      <w:lvlJc w:val="left"/>
      <w:pPr>
        <w:ind w:left="5040" w:hanging="360"/>
      </w:pPr>
    </w:lvl>
    <w:lvl w:ilvl="7" w:tplc="C86C6B2E" w:tentative="1">
      <w:start w:val="1"/>
      <w:numFmt w:val="lowerLetter"/>
      <w:lvlText w:val="%8."/>
      <w:lvlJc w:val="left"/>
      <w:pPr>
        <w:ind w:left="5760" w:hanging="360"/>
      </w:pPr>
    </w:lvl>
    <w:lvl w:ilvl="8" w:tplc="655033DC" w:tentative="1">
      <w:start w:val="1"/>
      <w:numFmt w:val="lowerRoman"/>
      <w:lvlText w:val="%9."/>
      <w:lvlJc w:val="right"/>
      <w:pPr>
        <w:ind w:left="6480" w:hanging="180"/>
      </w:pPr>
    </w:lvl>
  </w:abstractNum>
  <w:abstractNum w:abstractNumId="25" w15:restartNumberingAfterBreak="0">
    <w:nsid w:val="640D12B4"/>
    <w:multiLevelType w:val="hybridMultilevel"/>
    <w:tmpl w:val="0354F0C6"/>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CAB2259"/>
    <w:multiLevelType w:val="hybridMultilevel"/>
    <w:tmpl w:val="B4163E78"/>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B72B7B"/>
    <w:multiLevelType w:val="hybridMultilevel"/>
    <w:tmpl w:val="C54EF6B2"/>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15:restartNumberingAfterBreak="0">
    <w:nsid w:val="75162F56"/>
    <w:multiLevelType w:val="hybridMultilevel"/>
    <w:tmpl w:val="686A25CA"/>
    <w:lvl w:ilvl="0" w:tplc="9FA4D78C">
      <w:start w:val="1"/>
      <w:numFmt w:val="bullet"/>
      <w:lvlText w:val=""/>
      <w:lvlJc w:val="left"/>
      <w:pPr>
        <w:ind w:left="720" w:hanging="360"/>
      </w:pPr>
      <w:rPr>
        <w:rFonts w:ascii="Symbol" w:hAnsi="Symbol" w:hint="default"/>
      </w:rPr>
    </w:lvl>
    <w:lvl w:ilvl="1" w:tplc="BB0EBCCE">
      <w:start w:val="1"/>
      <w:numFmt w:val="bullet"/>
      <w:lvlText w:val="o"/>
      <w:lvlJc w:val="left"/>
      <w:pPr>
        <w:ind w:left="1440" w:hanging="360"/>
      </w:pPr>
      <w:rPr>
        <w:rFonts w:ascii="Courier New" w:hAnsi="Courier New" w:cs="Wingdings" w:hint="default"/>
      </w:rPr>
    </w:lvl>
    <w:lvl w:ilvl="2" w:tplc="D2F0DE40">
      <w:start w:val="1"/>
      <w:numFmt w:val="bullet"/>
      <w:lvlText w:val=""/>
      <w:lvlJc w:val="left"/>
      <w:pPr>
        <w:ind w:left="2160" w:hanging="360"/>
      </w:pPr>
      <w:rPr>
        <w:rFonts w:ascii="Wingdings" w:hAnsi="Wingdings" w:hint="default"/>
      </w:rPr>
    </w:lvl>
    <w:lvl w:ilvl="3" w:tplc="F59CE794" w:tentative="1">
      <w:start w:val="1"/>
      <w:numFmt w:val="bullet"/>
      <w:lvlText w:val=""/>
      <w:lvlJc w:val="left"/>
      <w:pPr>
        <w:ind w:left="2880" w:hanging="360"/>
      </w:pPr>
      <w:rPr>
        <w:rFonts w:ascii="Symbol" w:hAnsi="Symbol" w:hint="default"/>
      </w:rPr>
    </w:lvl>
    <w:lvl w:ilvl="4" w:tplc="A8D22D1A" w:tentative="1">
      <w:start w:val="1"/>
      <w:numFmt w:val="bullet"/>
      <w:lvlText w:val="o"/>
      <w:lvlJc w:val="left"/>
      <w:pPr>
        <w:ind w:left="3600" w:hanging="360"/>
      </w:pPr>
      <w:rPr>
        <w:rFonts w:ascii="Courier New" w:hAnsi="Courier New" w:cs="Wingdings" w:hint="default"/>
      </w:rPr>
    </w:lvl>
    <w:lvl w:ilvl="5" w:tplc="8E0E5B56" w:tentative="1">
      <w:start w:val="1"/>
      <w:numFmt w:val="bullet"/>
      <w:lvlText w:val=""/>
      <w:lvlJc w:val="left"/>
      <w:pPr>
        <w:ind w:left="4320" w:hanging="360"/>
      </w:pPr>
      <w:rPr>
        <w:rFonts w:ascii="Wingdings" w:hAnsi="Wingdings" w:hint="default"/>
      </w:rPr>
    </w:lvl>
    <w:lvl w:ilvl="6" w:tplc="84CE59EC" w:tentative="1">
      <w:start w:val="1"/>
      <w:numFmt w:val="bullet"/>
      <w:lvlText w:val=""/>
      <w:lvlJc w:val="left"/>
      <w:pPr>
        <w:ind w:left="5040" w:hanging="360"/>
      </w:pPr>
      <w:rPr>
        <w:rFonts w:ascii="Symbol" w:hAnsi="Symbol" w:hint="default"/>
      </w:rPr>
    </w:lvl>
    <w:lvl w:ilvl="7" w:tplc="366E85C0" w:tentative="1">
      <w:start w:val="1"/>
      <w:numFmt w:val="bullet"/>
      <w:lvlText w:val="o"/>
      <w:lvlJc w:val="left"/>
      <w:pPr>
        <w:ind w:left="5760" w:hanging="360"/>
      </w:pPr>
      <w:rPr>
        <w:rFonts w:ascii="Courier New" w:hAnsi="Courier New" w:cs="Wingdings" w:hint="default"/>
      </w:rPr>
    </w:lvl>
    <w:lvl w:ilvl="8" w:tplc="9550AFAE" w:tentative="1">
      <w:start w:val="1"/>
      <w:numFmt w:val="bullet"/>
      <w:lvlText w:val=""/>
      <w:lvlJc w:val="left"/>
      <w:pPr>
        <w:ind w:left="6480" w:hanging="360"/>
      </w:pPr>
      <w:rPr>
        <w:rFonts w:ascii="Wingdings" w:hAnsi="Wingdings" w:hint="default"/>
      </w:rPr>
    </w:lvl>
  </w:abstractNum>
  <w:abstractNum w:abstractNumId="29"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EB74FF"/>
    <w:multiLevelType w:val="hybridMultilevel"/>
    <w:tmpl w:val="62C6B6C8"/>
    <w:lvl w:ilvl="0" w:tplc="4DFAD404">
      <w:start w:val="2"/>
      <w:numFmt w:val="decimal"/>
      <w:lvlText w:val="%1"/>
      <w:lvlJc w:val="left"/>
      <w:pPr>
        <w:ind w:left="927" w:hanging="360"/>
      </w:pPr>
      <w:rPr>
        <w:rFonts w:hint="default"/>
      </w:rPr>
    </w:lvl>
    <w:lvl w:ilvl="1" w:tplc="54E069EC" w:tentative="1">
      <w:start w:val="1"/>
      <w:numFmt w:val="lowerLetter"/>
      <w:lvlText w:val="%2."/>
      <w:lvlJc w:val="left"/>
      <w:pPr>
        <w:ind w:left="1647" w:hanging="360"/>
      </w:pPr>
    </w:lvl>
    <w:lvl w:ilvl="2" w:tplc="E55C9C7E" w:tentative="1">
      <w:start w:val="1"/>
      <w:numFmt w:val="lowerRoman"/>
      <w:lvlText w:val="%3."/>
      <w:lvlJc w:val="right"/>
      <w:pPr>
        <w:ind w:left="2367" w:hanging="180"/>
      </w:pPr>
    </w:lvl>
    <w:lvl w:ilvl="3" w:tplc="2C564F7C" w:tentative="1">
      <w:start w:val="1"/>
      <w:numFmt w:val="decimal"/>
      <w:lvlText w:val="%4."/>
      <w:lvlJc w:val="left"/>
      <w:pPr>
        <w:ind w:left="3087" w:hanging="360"/>
      </w:pPr>
    </w:lvl>
    <w:lvl w:ilvl="4" w:tplc="DFB0073E" w:tentative="1">
      <w:start w:val="1"/>
      <w:numFmt w:val="lowerLetter"/>
      <w:lvlText w:val="%5."/>
      <w:lvlJc w:val="left"/>
      <w:pPr>
        <w:ind w:left="3807" w:hanging="360"/>
      </w:pPr>
    </w:lvl>
    <w:lvl w:ilvl="5" w:tplc="11F06A20" w:tentative="1">
      <w:start w:val="1"/>
      <w:numFmt w:val="lowerRoman"/>
      <w:lvlText w:val="%6."/>
      <w:lvlJc w:val="right"/>
      <w:pPr>
        <w:ind w:left="4527" w:hanging="180"/>
      </w:pPr>
    </w:lvl>
    <w:lvl w:ilvl="6" w:tplc="DC204676" w:tentative="1">
      <w:start w:val="1"/>
      <w:numFmt w:val="decimal"/>
      <w:lvlText w:val="%7."/>
      <w:lvlJc w:val="left"/>
      <w:pPr>
        <w:ind w:left="5247" w:hanging="360"/>
      </w:pPr>
    </w:lvl>
    <w:lvl w:ilvl="7" w:tplc="B14C5AA0" w:tentative="1">
      <w:start w:val="1"/>
      <w:numFmt w:val="lowerLetter"/>
      <w:lvlText w:val="%8."/>
      <w:lvlJc w:val="left"/>
      <w:pPr>
        <w:ind w:left="5967" w:hanging="360"/>
      </w:pPr>
    </w:lvl>
    <w:lvl w:ilvl="8" w:tplc="48DC6FD6" w:tentative="1">
      <w:start w:val="1"/>
      <w:numFmt w:val="lowerRoman"/>
      <w:lvlText w:val="%9."/>
      <w:lvlJc w:val="right"/>
      <w:pPr>
        <w:ind w:left="6687" w:hanging="180"/>
      </w:pPr>
    </w:lvl>
  </w:abstractNum>
  <w:abstractNum w:abstractNumId="31" w15:restartNumberingAfterBreak="0">
    <w:nsid w:val="79F90833"/>
    <w:multiLevelType w:val="hybridMultilevel"/>
    <w:tmpl w:val="CADC1630"/>
    <w:lvl w:ilvl="0" w:tplc="5790AAAA">
      <w:start w:val="1"/>
      <w:numFmt w:val="bullet"/>
      <w:lvlText w:val=""/>
      <w:lvlJc w:val="left"/>
      <w:pPr>
        <w:ind w:left="720" w:hanging="360"/>
      </w:pPr>
      <w:rPr>
        <w:rFonts w:ascii="Symbol" w:hAnsi="Symbol" w:hint="default"/>
      </w:rPr>
    </w:lvl>
    <w:lvl w:ilvl="1" w:tplc="DF10F9B8" w:tentative="1">
      <w:start w:val="1"/>
      <w:numFmt w:val="bullet"/>
      <w:lvlText w:val="o"/>
      <w:lvlJc w:val="left"/>
      <w:pPr>
        <w:ind w:left="1440" w:hanging="360"/>
      </w:pPr>
      <w:rPr>
        <w:rFonts w:ascii="Courier New" w:hAnsi="Courier New" w:cs="font243" w:hint="default"/>
      </w:rPr>
    </w:lvl>
    <w:lvl w:ilvl="2" w:tplc="AFAE1A88" w:tentative="1">
      <w:start w:val="1"/>
      <w:numFmt w:val="bullet"/>
      <w:lvlText w:val=""/>
      <w:lvlJc w:val="left"/>
      <w:pPr>
        <w:ind w:left="2160" w:hanging="360"/>
      </w:pPr>
      <w:rPr>
        <w:rFonts w:ascii="Wingdings" w:hAnsi="Wingdings" w:hint="default"/>
      </w:rPr>
    </w:lvl>
    <w:lvl w:ilvl="3" w:tplc="3D30C05E" w:tentative="1">
      <w:start w:val="1"/>
      <w:numFmt w:val="bullet"/>
      <w:lvlText w:val=""/>
      <w:lvlJc w:val="left"/>
      <w:pPr>
        <w:ind w:left="2880" w:hanging="360"/>
      </w:pPr>
      <w:rPr>
        <w:rFonts w:ascii="Symbol" w:hAnsi="Symbol" w:hint="default"/>
      </w:rPr>
    </w:lvl>
    <w:lvl w:ilvl="4" w:tplc="8EE2EDC6" w:tentative="1">
      <w:start w:val="1"/>
      <w:numFmt w:val="bullet"/>
      <w:lvlText w:val="o"/>
      <w:lvlJc w:val="left"/>
      <w:pPr>
        <w:ind w:left="3600" w:hanging="360"/>
      </w:pPr>
      <w:rPr>
        <w:rFonts w:ascii="Courier New" w:hAnsi="Courier New" w:cs="font243" w:hint="default"/>
      </w:rPr>
    </w:lvl>
    <w:lvl w:ilvl="5" w:tplc="4F6C6B42" w:tentative="1">
      <w:start w:val="1"/>
      <w:numFmt w:val="bullet"/>
      <w:lvlText w:val=""/>
      <w:lvlJc w:val="left"/>
      <w:pPr>
        <w:ind w:left="4320" w:hanging="360"/>
      </w:pPr>
      <w:rPr>
        <w:rFonts w:ascii="Wingdings" w:hAnsi="Wingdings" w:hint="default"/>
      </w:rPr>
    </w:lvl>
    <w:lvl w:ilvl="6" w:tplc="2C9A7EC6" w:tentative="1">
      <w:start w:val="1"/>
      <w:numFmt w:val="bullet"/>
      <w:lvlText w:val=""/>
      <w:lvlJc w:val="left"/>
      <w:pPr>
        <w:ind w:left="5040" w:hanging="360"/>
      </w:pPr>
      <w:rPr>
        <w:rFonts w:ascii="Symbol" w:hAnsi="Symbol" w:hint="default"/>
      </w:rPr>
    </w:lvl>
    <w:lvl w:ilvl="7" w:tplc="F67A345A" w:tentative="1">
      <w:start w:val="1"/>
      <w:numFmt w:val="bullet"/>
      <w:lvlText w:val="o"/>
      <w:lvlJc w:val="left"/>
      <w:pPr>
        <w:ind w:left="5760" w:hanging="360"/>
      </w:pPr>
      <w:rPr>
        <w:rFonts w:ascii="Courier New" w:hAnsi="Courier New" w:cs="font243" w:hint="default"/>
      </w:rPr>
    </w:lvl>
    <w:lvl w:ilvl="8" w:tplc="AD1A6A3A" w:tentative="1">
      <w:start w:val="1"/>
      <w:numFmt w:val="bullet"/>
      <w:lvlText w:val=""/>
      <w:lvlJc w:val="left"/>
      <w:pPr>
        <w:ind w:left="6480" w:hanging="360"/>
      </w:pPr>
      <w:rPr>
        <w:rFonts w:ascii="Wingdings" w:hAnsi="Wingdings" w:hint="default"/>
      </w:rPr>
    </w:lvl>
  </w:abstractNum>
  <w:abstractNum w:abstractNumId="32"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27"/>
  </w:num>
  <w:num w:numId="5">
    <w:abstractNumId w:val="17"/>
  </w:num>
  <w:num w:numId="6">
    <w:abstractNumId w:val="12"/>
  </w:num>
  <w:num w:numId="7">
    <w:abstractNumId w:val="24"/>
  </w:num>
  <w:num w:numId="8">
    <w:abstractNumId w:val="0"/>
  </w:num>
  <w:num w:numId="9">
    <w:abstractNumId w:val="1"/>
  </w:num>
  <w:num w:numId="10">
    <w:abstractNumId w:val="19"/>
  </w:num>
  <w:num w:numId="11">
    <w:abstractNumId w:val="3"/>
  </w:num>
  <w:num w:numId="12">
    <w:abstractNumId w:val="31"/>
  </w:num>
  <w:num w:numId="13">
    <w:abstractNumId w:val="20"/>
  </w:num>
  <w:num w:numId="14">
    <w:abstractNumId w:val="29"/>
  </w:num>
  <w:num w:numId="15">
    <w:abstractNumId w:val="15"/>
  </w:num>
  <w:num w:numId="16">
    <w:abstractNumId w:val="27"/>
  </w:num>
  <w:num w:numId="17">
    <w:abstractNumId w:val="14"/>
  </w:num>
  <w:num w:numId="18">
    <w:abstractNumId w:val="7"/>
  </w:num>
  <w:num w:numId="19">
    <w:abstractNumId w:val="14"/>
  </w:num>
  <w:num w:numId="20">
    <w:abstractNumId w:val="14"/>
  </w:num>
  <w:num w:numId="21">
    <w:abstractNumId w:val="1"/>
  </w:num>
  <w:num w:numId="22">
    <w:abstractNumId w:val="1"/>
  </w:num>
  <w:num w:numId="23">
    <w:abstractNumId w:val="3"/>
  </w:num>
  <w:num w:numId="24">
    <w:abstractNumId w:val="15"/>
  </w:num>
  <w:num w:numId="25">
    <w:abstractNumId w:val="30"/>
  </w:num>
  <w:num w:numId="26">
    <w:abstractNumId w:val="23"/>
  </w:num>
  <w:num w:numId="27">
    <w:abstractNumId w:val="28"/>
  </w:num>
  <w:num w:numId="28">
    <w:abstractNumId w:val="10"/>
  </w:num>
  <w:num w:numId="29">
    <w:abstractNumId w:val="4"/>
  </w:num>
  <w:num w:numId="30">
    <w:abstractNumId w:val="16"/>
  </w:num>
  <w:num w:numId="31">
    <w:abstractNumId w:val="9"/>
  </w:num>
  <w:num w:numId="32">
    <w:abstractNumId w:val="22"/>
  </w:num>
  <w:num w:numId="33">
    <w:abstractNumId w:val="18"/>
  </w:num>
  <w:num w:numId="34">
    <w:abstractNumId w:val="5"/>
  </w:num>
  <w:num w:numId="35">
    <w:abstractNumId w:val="21"/>
  </w:num>
  <w:num w:numId="36">
    <w:abstractNumId w:val="8"/>
  </w:num>
  <w:num w:numId="37">
    <w:abstractNumId w:val="32"/>
  </w:num>
  <w:num w:numId="38">
    <w:abstractNumId w:val="25"/>
  </w:num>
  <w:num w:numId="39">
    <w:abstractNumId w:val="26"/>
  </w:num>
  <w:num w:numId="40">
    <w:abstractNumId w:val="11"/>
  </w:num>
  <w:num w:numId="41">
    <w:abstractNumId w:val="2"/>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3CF7"/>
    <w:rsid w:val="0000702E"/>
    <w:rsid w:val="00015220"/>
    <w:rsid w:val="00017F2D"/>
    <w:rsid w:val="0002620A"/>
    <w:rsid w:val="00027DD2"/>
    <w:rsid w:val="00027FF8"/>
    <w:rsid w:val="00030B9A"/>
    <w:rsid w:val="0004266C"/>
    <w:rsid w:val="000500F9"/>
    <w:rsid w:val="0006277D"/>
    <w:rsid w:val="000B19A1"/>
    <w:rsid w:val="000B1F9C"/>
    <w:rsid w:val="000B7264"/>
    <w:rsid w:val="000C0C05"/>
    <w:rsid w:val="000E23CB"/>
    <w:rsid w:val="000F6FF4"/>
    <w:rsid w:val="00102FDB"/>
    <w:rsid w:val="00105AB9"/>
    <w:rsid w:val="00121E25"/>
    <w:rsid w:val="0012585C"/>
    <w:rsid w:val="00126756"/>
    <w:rsid w:val="00133629"/>
    <w:rsid w:val="00134613"/>
    <w:rsid w:val="0015047D"/>
    <w:rsid w:val="00197B06"/>
    <w:rsid w:val="001A15F5"/>
    <w:rsid w:val="001B03C4"/>
    <w:rsid w:val="001C3BBC"/>
    <w:rsid w:val="002071F5"/>
    <w:rsid w:val="002443F3"/>
    <w:rsid w:val="00254DBE"/>
    <w:rsid w:val="002709A8"/>
    <w:rsid w:val="00271A73"/>
    <w:rsid w:val="00280019"/>
    <w:rsid w:val="00286B4F"/>
    <w:rsid w:val="002A02CA"/>
    <w:rsid w:val="002C5DFE"/>
    <w:rsid w:val="002D4B54"/>
    <w:rsid w:val="00314AED"/>
    <w:rsid w:val="00316F5E"/>
    <w:rsid w:val="00322A48"/>
    <w:rsid w:val="00331701"/>
    <w:rsid w:val="003322BC"/>
    <w:rsid w:val="003A2758"/>
    <w:rsid w:val="003B1A32"/>
    <w:rsid w:val="003C5468"/>
    <w:rsid w:val="003D2473"/>
    <w:rsid w:val="003D26BC"/>
    <w:rsid w:val="003D5B9D"/>
    <w:rsid w:val="003E7A75"/>
    <w:rsid w:val="003F2077"/>
    <w:rsid w:val="003F64AE"/>
    <w:rsid w:val="00436153"/>
    <w:rsid w:val="004510A4"/>
    <w:rsid w:val="00453CF7"/>
    <w:rsid w:val="00461717"/>
    <w:rsid w:val="00462625"/>
    <w:rsid w:val="00463514"/>
    <w:rsid w:val="004646BD"/>
    <w:rsid w:val="004737CC"/>
    <w:rsid w:val="004A0113"/>
    <w:rsid w:val="004C0337"/>
    <w:rsid w:val="004D1751"/>
    <w:rsid w:val="004F3606"/>
    <w:rsid w:val="005223CB"/>
    <w:rsid w:val="00525041"/>
    <w:rsid w:val="00531799"/>
    <w:rsid w:val="0056542D"/>
    <w:rsid w:val="005715C2"/>
    <w:rsid w:val="005804AD"/>
    <w:rsid w:val="00583E75"/>
    <w:rsid w:val="00583E81"/>
    <w:rsid w:val="005A70E4"/>
    <w:rsid w:val="005A7657"/>
    <w:rsid w:val="005B1A55"/>
    <w:rsid w:val="005B76C1"/>
    <w:rsid w:val="005C52A3"/>
    <w:rsid w:val="005E6509"/>
    <w:rsid w:val="005F09B9"/>
    <w:rsid w:val="005F3568"/>
    <w:rsid w:val="00606CE9"/>
    <w:rsid w:val="00636744"/>
    <w:rsid w:val="00640F39"/>
    <w:rsid w:val="00643AA0"/>
    <w:rsid w:val="0064631B"/>
    <w:rsid w:val="006543DB"/>
    <w:rsid w:val="0065587E"/>
    <w:rsid w:val="00660645"/>
    <w:rsid w:val="00670BFD"/>
    <w:rsid w:val="0067455C"/>
    <w:rsid w:val="0068345F"/>
    <w:rsid w:val="0069012B"/>
    <w:rsid w:val="006906C9"/>
    <w:rsid w:val="006A4091"/>
    <w:rsid w:val="007114E2"/>
    <w:rsid w:val="00712C5C"/>
    <w:rsid w:val="0071350B"/>
    <w:rsid w:val="00714431"/>
    <w:rsid w:val="00731037"/>
    <w:rsid w:val="00732678"/>
    <w:rsid w:val="007353A9"/>
    <w:rsid w:val="00753166"/>
    <w:rsid w:val="00762D8D"/>
    <w:rsid w:val="00764088"/>
    <w:rsid w:val="0077541D"/>
    <w:rsid w:val="00783FA8"/>
    <w:rsid w:val="00787948"/>
    <w:rsid w:val="007969AD"/>
    <w:rsid w:val="007B3640"/>
    <w:rsid w:val="007B734B"/>
    <w:rsid w:val="007E425F"/>
    <w:rsid w:val="007F191B"/>
    <w:rsid w:val="00812877"/>
    <w:rsid w:val="00830878"/>
    <w:rsid w:val="00841DC9"/>
    <w:rsid w:val="00853B66"/>
    <w:rsid w:val="0087599E"/>
    <w:rsid w:val="00876BE8"/>
    <w:rsid w:val="00882EEF"/>
    <w:rsid w:val="00883C68"/>
    <w:rsid w:val="00891BD6"/>
    <w:rsid w:val="008A0996"/>
    <w:rsid w:val="008B11CC"/>
    <w:rsid w:val="008B3D12"/>
    <w:rsid w:val="008C205B"/>
    <w:rsid w:val="008D3809"/>
    <w:rsid w:val="00913143"/>
    <w:rsid w:val="00920DBA"/>
    <w:rsid w:val="00925235"/>
    <w:rsid w:val="009264BF"/>
    <w:rsid w:val="00967EAE"/>
    <w:rsid w:val="00973123"/>
    <w:rsid w:val="009761FC"/>
    <w:rsid w:val="009A6FC2"/>
    <w:rsid w:val="009D7E21"/>
    <w:rsid w:val="009E16CB"/>
    <w:rsid w:val="00A00E51"/>
    <w:rsid w:val="00A15445"/>
    <w:rsid w:val="00A248F8"/>
    <w:rsid w:val="00A25BD5"/>
    <w:rsid w:val="00A4024B"/>
    <w:rsid w:val="00A5096B"/>
    <w:rsid w:val="00A52C92"/>
    <w:rsid w:val="00A563A1"/>
    <w:rsid w:val="00A7282E"/>
    <w:rsid w:val="00A74B46"/>
    <w:rsid w:val="00A840E6"/>
    <w:rsid w:val="00A91077"/>
    <w:rsid w:val="00A91DD3"/>
    <w:rsid w:val="00AA230F"/>
    <w:rsid w:val="00AA406B"/>
    <w:rsid w:val="00AD7668"/>
    <w:rsid w:val="00AE5D46"/>
    <w:rsid w:val="00AE7DF3"/>
    <w:rsid w:val="00AF2D38"/>
    <w:rsid w:val="00AF6A30"/>
    <w:rsid w:val="00B30F6E"/>
    <w:rsid w:val="00B570AB"/>
    <w:rsid w:val="00B953ED"/>
    <w:rsid w:val="00BE7B59"/>
    <w:rsid w:val="00BF60FB"/>
    <w:rsid w:val="00C004DA"/>
    <w:rsid w:val="00C04BB2"/>
    <w:rsid w:val="00C13D46"/>
    <w:rsid w:val="00C25A43"/>
    <w:rsid w:val="00C350A0"/>
    <w:rsid w:val="00C41617"/>
    <w:rsid w:val="00C4293F"/>
    <w:rsid w:val="00C664FA"/>
    <w:rsid w:val="00C71344"/>
    <w:rsid w:val="00C820E7"/>
    <w:rsid w:val="00C86C35"/>
    <w:rsid w:val="00CC0878"/>
    <w:rsid w:val="00CD607A"/>
    <w:rsid w:val="00D25277"/>
    <w:rsid w:val="00D52D40"/>
    <w:rsid w:val="00D6787E"/>
    <w:rsid w:val="00D81F19"/>
    <w:rsid w:val="00DF3DE2"/>
    <w:rsid w:val="00DF7CAA"/>
    <w:rsid w:val="00E1057B"/>
    <w:rsid w:val="00E15361"/>
    <w:rsid w:val="00E16E36"/>
    <w:rsid w:val="00E30673"/>
    <w:rsid w:val="00E35D91"/>
    <w:rsid w:val="00E41F76"/>
    <w:rsid w:val="00E45824"/>
    <w:rsid w:val="00E602E4"/>
    <w:rsid w:val="00E65633"/>
    <w:rsid w:val="00E74812"/>
    <w:rsid w:val="00E937CB"/>
    <w:rsid w:val="00EB2A13"/>
    <w:rsid w:val="00EC2EFF"/>
    <w:rsid w:val="00EC300D"/>
    <w:rsid w:val="00EE3B8F"/>
    <w:rsid w:val="00EF0934"/>
    <w:rsid w:val="00EF1680"/>
    <w:rsid w:val="00F03AC2"/>
    <w:rsid w:val="00F06A87"/>
    <w:rsid w:val="00F10228"/>
    <w:rsid w:val="00F216B2"/>
    <w:rsid w:val="00F273CE"/>
    <w:rsid w:val="00F315A2"/>
    <w:rsid w:val="00F60FAE"/>
    <w:rsid w:val="00F71B8F"/>
    <w:rsid w:val="00F90F70"/>
    <w:rsid w:val="00FA3E7A"/>
    <w:rsid w:val="00FB1C49"/>
    <w:rsid w:val="00FC036A"/>
    <w:rsid w:val="00FC567A"/>
    <w:rsid w:val="00FD3D62"/>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11A49"/>
  <w15:docId w15:val="{5E49C647-8678-41CD-8243-63E24634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876BE8"/>
    <w:pPr>
      <w:spacing w:before="200" w:after="60"/>
      <w:outlineLvl w:val="1"/>
    </w:pPr>
    <w:rPr>
      <w:rFonts w:eastAsia="Times New Roman" w:cs="Arial"/>
      <w:b/>
      <w:bCs/>
      <w:caps/>
      <w:color w:val="000000"/>
      <w:sz w:val="22"/>
      <w:szCs w:val="22"/>
      <w:lang w:val="en-US"/>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876BE8"/>
    <w:rPr>
      <w:rFonts w:eastAsia="Times New Roman" w:cs="Arial"/>
      <w:b/>
      <w:bCs/>
      <w:caps/>
      <w:color w:val="000000"/>
      <w:sz w:val="22"/>
      <w:szCs w:val="22"/>
      <w:lang w:val="en-US"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iPriority w:val="99"/>
    <w:unhideWhenUsed/>
    <w:rsid w:val="007B734B"/>
    <w:rPr>
      <w:color w:val="0000FF"/>
      <w:u w:val="single"/>
    </w:rPr>
  </w:style>
  <w:style w:type="paragraph" w:styleId="FootnoteText">
    <w:name w:val="footnote text"/>
    <w:basedOn w:val="Normal"/>
    <w:link w:val="FootnoteTextChar"/>
    <w:uiPriority w:val="99"/>
    <w:semiHidden/>
    <w:unhideWhenUsed/>
    <w:rsid w:val="007B734B"/>
    <w:pPr>
      <w:spacing w:after="0"/>
    </w:pPr>
    <w:rPr>
      <w:rFonts w:eastAsia="Times New Roman"/>
      <w:snapToGrid w:val="0"/>
      <w:sz w:val="20"/>
      <w:szCs w:val="20"/>
    </w:rPr>
  </w:style>
  <w:style w:type="character" w:customStyle="1" w:styleId="FootnoteTextChar">
    <w:name w:val="Footnote Text Char"/>
    <w:link w:val="FootnoteText"/>
    <w:uiPriority w:val="99"/>
    <w:semiHidden/>
    <w:rsid w:val="007B734B"/>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7B734B"/>
    <w:pPr>
      <w:tabs>
        <w:tab w:val="right" w:leader="underscore" w:pos="4253"/>
        <w:tab w:val="left" w:pos="4536"/>
        <w:tab w:val="left" w:leader="underscore" w:pos="7796"/>
      </w:tabs>
      <w:spacing w:before="72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Policybullets">
    <w:name w:val="Policy bullets"/>
    <w:basedOn w:val="Normal"/>
    <w:rsid w:val="00876BE8"/>
    <w:pPr>
      <w:tabs>
        <w:tab w:val="num" w:pos="360"/>
      </w:tabs>
      <w:spacing w:before="80" w:after="40" w:line="280" w:lineRule="atLeast"/>
      <w:ind w:left="284" w:hanging="284"/>
    </w:pPr>
    <w:rPr>
      <w:rFonts w:eastAsia="Times New Roman"/>
      <w:snapToGrid w:val="0"/>
      <w:sz w:val="20"/>
      <w:szCs w:val="20"/>
      <w:lang w:val="en-US"/>
    </w:rPr>
  </w:style>
  <w:style w:type="character" w:styleId="CommentReference">
    <w:name w:val="annotation reference"/>
    <w:uiPriority w:val="99"/>
    <w:semiHidden/>
    <w:unhideWhenUsed/>
    <w:rsid w:val="00876BE8"/>
    <w:rPr>
      <w:sz w:val="16"/>
      <w:szCs w:val="16"/>
    </w:rPr>
  </w:style>
  <w:style w:type="paragraph" w:styleId="CommentText">
    <w:name w:val="annotation text"/>
    <w:basedOn w:val="Normal"/>
    <w:link w:val="CommentTextChar"/>
    <w:uiPriority w:val="99"/>
    <w:semiHidden/>
    <w:unhideWhenUsed/>
    <w:rsid w:val="00876BE8"/>
    <w:pPr>
      <w:spacing w:after="0"/>
    </w:pPr>
    <w:rPr>
      <w:rFonts w:ascii="Times New Roman" w:eastAsia="Times New Roman" w:hAnsi="Times New Roman"/>
      <w:sz w:val="20"/>
      <w:szCs w:val="20"/>
    </w:rPr>
  </w:style>
  <w:style w:type="character" w:customStyle="1" w:styleId="CommentTextChar">
    <w:name w:val="Comment Text Char"/>
    <w:link w:val="CommentText"/>
    <w:uiPriority w:val="99"/>
    <w:semiHidden/>
    <w:rsid w:val="00876BE8"/>
    <w:rPr>
      <w:rFonts w:ascii="Times New Roman" w:eastAsia="Times New Roman" w:hAnsi="Times New Roman" w:cs="Times New Roman"/>
      <w:sz w:val="20"/>
      <w:szCs w:val="20"/>
    </w:rPr>
  </w:style>
  <w:style w:type="paragraph" w:customStyle="1" w:styleId="Policytext">
    <w:name w:val="Policy text"/>
    <w:link w:val="PolicytextChar"/>
    <w:rsid w:val="00640F39"/>
    <w:pPr>
      <w:spacing w:before="80" w:after="40" w:line="280" w:lineRule="atLeast"/>
    </w:pPr>
    <w:rPr>
      <w:rFonts w:eastAsia="Times New Roman"/>
      <w:snapToGrid w:val="0"/>
      <w:sz w:val="19"/>
      <w:szCs w:val="19"/>
      <w:lang w:val="en-US" w:eastAsia="en-US"/>
    </w:rPr>
  </w:style>
  <w:style w:type="character" w:customStyle="1" w:styleId="PolicytextChar">
    <w:name w:val="Policy text Char"/>
    <w:link w:val="Policytext"/>
    <w:rsid w:val="00640F39"/>
    <w:rPr>
      <w:rFonts w:eastAsia="Times New Roman" w:cs="Times New Roman"/>
      <w:snapToGrid w:val="0"/>
      <w:sz w:val="19"/>
      <w:szCs w:val="19"/>
      <w:lang w:val="en-US" w:eastAsia="en-US" w:bidi="ar-SA"/>
    </w:rPr>
  </w:style>
  <w:style w:type="paragraph" w:customStyle="1" w:styleId="Default">
    <w:name w:val="Default"/>
    <w:rsid w:val="00640F39"/>
    <w:pPr>
      <w:autoSpaceDE w:val="0"/>
      <w:autoSpaceDN w:val="0"/>
      <w:adjustRightInd w:val="0"/>
    </w:pPr>
    <w:rPr>
      <w:rFonts w:ascii="Cambria" w:eastAsia="Calibri" w:hAnsi="Cambria" w:cs="Cambria"/>
      <w:color w:val="000000"/>
      <w:sz w:val="24"/>
      <w:szCs w:val="24"/>
      <w:lang w:eastAsia="en-US"/>
    </w:rPr>
  </w:style>
  <w:style w:type="paragraph" w:customStyle="1" w:styleId="BodyText85ptbefore0">
    <w:name w:val="Body Text 8.5pt before"/>
    <w:basedOn w:val="BodyText"/>
    <w:qFormat/>
    <w:rsid w:val="004646BD"/>
    <w:pPr>
      <w:spacing w:before="170"/>
    </w:pPr>
  </w:style>
  <w:style w:type="character" w:styleId="FollowedHyperlink">
    <w:name w:val="FollowedHyperlink"/>
    <w:uiPriority w:val="99"/>
    <w:semiHidden/>
    <w:unhideWhenUsed/>
    <w:rsid w:val="00DF3DE2"/>
    <w:rPr>
      <w:color w:val="800080"/>
      <w:u w:val="single"/>
    </w:rPr>
  </w:style>
  <w:style w:type="paragraph" w:styleId="ListParagraph">
    <w:name w:val="List Paragraph"/>
    <w:basedOn w:val="Normal"/>
    <w:uiPriority w:val="34"/>
    <w:qFormat/>
    <w:rsid w:val="00DF3DE2"/>
    <w:pPr>
      <w:spacing w:after="200" w:line="276" w:lineRule="auto"/>
      <w:ind w:left="720"/>
      <w:contextualSpacing/>
    </w:pPr>
    <w:rPr>
      <w:rFonts w:ascii="Corbel" w:eastAsia="Calibri" w:hAnsi="Corbel"/>
      <w:sz w:val="22"/>
      <w:szCs w:val="22"/>
    </w:rPr>
  </w:style>
  <w:style w:type="paragraph" w:styleId="CommentSubject">
    <w:name w:val="annotation subject"/>
    <w:basedOn w:val="CommentText"/>
    <w:next w:val="CommentText"/>
    <w:link w:val="CommentSubjectChar"/>
    <w:uiPriority w:val="99"/>
    <w:semiHidden/>
    <w:unhideWhenUsed/>
    <w:rsid w:val="00E65633"/>
    <w:pPr>
      <w:spacing w:after="170"/>
    </w:pPr>
    <w:rPr>
      <w:rFonts w:ascii="Arial" w:eastAsia="Arial" w:hAnsi="Arial"/>
      <w:b/>
      <w:bCs/>
    </w:rPr>
  </w:style>
  <w:style w:type="character" w:customStyle="1" w:styleId="CommentSubjectChar">
    <w:name w:val="Comment Subject Char"/>
    <w:link w:val="CommentSubject"/>
    <w:uiPriority w:val="99"/>
    <w:semiHidden/>
    <w:rsid w:val="00E65633"/>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worksafe.vic.gov.au" TargetMode="External"/><Relationship Id="rId18" Type="http://schemas.openxmlformats.org/officeDocument/2006/relationships/hyperlink" Target="http://www.stjohnvic.com.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cecqa.gov.au" TargetMode="External"/><Relationship Id="rId17" Type="http://schemas.openxmlformats.org/officeDocument/2006/relationships/hyperlink" Target="http://www.redcross.org.au" TargetMode="External"/><Relationship Id="rId2" Type="http://schemas.openxmlformats.org/officeDocument/2006/relationships/numbering" Target="numbering.xml"/><Relationship Id="rId16" Type="http://schemas.openxmlformats.org/officeDocument/2006/relationships/hyperlink" Target="http://www.acecq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ambulance.vic.gov.au" TargetMode="External"/><Relationship Id="rId10" Type="http://schemas.openxmlformats.org/officeDocument/2006/relationships/hyperlink" Target="http://www.legislation.vic.gov.au/" TargetMode="External"/><Relationship Id="rId19" Type="http://schemas.openxmlformats.org/officeDocument/2006/relationships/hyperlink" Target="http://www.worksafe.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s://resus.org.au/guidelines/flowcharts-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search%20Pre-School\Downloads\QA2-Administration-of-First-Aid-Polic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DD9F-12CB-48D7-A18B-5340114B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QA2-Administration-of-First-Aid-Policy (1)</Template>
  <TotalTime>2</TotalTime>
  <Pages>8</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17993</CharactersWithSpaces>
  <SharedDoc>false</SharedDoc>
  <HLinks>
    <vt:vector size="78" baseType="variant">
      <vt:variant>
        <vt:i4>6684725</vt:i4>
      </vt:variant>
      <vt:variant>
        <vt:i4>39</vt:i4>
      </vt:variant>
      <vt:variant>
        <vt:i4>0</vt:i4>
      </vt:variant>
      <vt:variant>
        <vt:i4>5</vt:i4>
      </vt:variant>
      <vt:variant>
        <vt:lpwstr>http://www.worksafe.vic.gov.au/</vt:lpwstr>
      </vt:variant>
      <vt:variant>
        <vt:lpwstr/>
      </vt:variant>
      <vt:variant>
        <vt:i4>983126</vt:i4>
      </vt:variant>
      <vt:variant>
        <vt:i4>36</vt:i4>
      </vt:variant>
      <vt:variant>
        <vt:i4>0</vt:i4>
      </vt:variant>
      <vt:variant>
        <vt:i4>5</vt:i4>
      </vt:variant>
      <vt:variant>
        <vt:lpwstr>http://www.stjohnvic.com.au/</vt:lpwstr>
      </vt:variant>
      <vt:variant>
        <vt:lpwstr/>
      </vt:variant>
      <vt:variant>
        <vt:i4>3866659</vt:i4>
      </vt:variant>
      <vt:variant>
        <vt:i4>33</vt:i4>
      </vt:variant>
      <vt:variant>
        <vt:i4>0</vt:i4>
      </vt:variant>
      <vt:variant>
        <vt:i4>5</vt:i4>
      </vt:variant>
      <vt:variant>
        <vt:lpwstr>http://www.redcross.org.au/</vt:lpwstr>
      </vt:variant>
      <vt:variant>
        <vt:lpwstr/>
      </vt:variant>
      <vt:variant>
        <vt:i4>4456513</vt:i4>
      </vt:variant>
      <vt:variant>
        <vt:i4>30</vt:i4>
      </vt:variant>
      <vt:variant>
        <vt:i4>0</vt:i4>
      </vt:variant>
      <vt:variant>
        <vt:i4>5</vt:i4>
      </vt:variant>
      <vt:variant>
        <vt:lpwstr>http://www.acecqa.gov.au/</vt:lpwstr>
      </vt:variant>
      <vt:variant>
        <vt:lpwstr/>
      </vt:variant>
      <vt:variant>
        <vt:i4>327703</vt:i4>
      </vt:variant>
      <vt:variant>
        <vt:i4>27</vt:i4>
      </vt:variant>
      <vt:variant>
        <vt:i4>0</vt:i4>
      </vt:variant>
      <vt:variant>
        <vt:i4>5</vt:i4>
      </vt:variant>
      <vt:variant>
        <vt:lpwstr>http://www.ambulance.vic.gov.au/</vt:lpwstr>
      </vt:variant>
      <vt:variant>
        <vt:lpwstr/>
      </vt:variant>
      <vt:variant>
        <vt:i4>6815842</vt:i4>
      </vt:variant>
      <vt:variant>
        <vt:i4>24</vt:i4>
      </vt:variant>
      <vt:variant>
        <vt:i4>0</vt:i4>
      </vt:variant>
      <vt:variant>
        <vt:i4>5</vt:i4>
      </vt:variant>
      <vt:variant>
        <vt:lpwstr>http://www.resus.org.au/flowcharts.htm</vt:lpwstr>
      </vt:variant>
      <vt:variant>
        <vt:lpwstr/>
      </vt:variant>
      <vt:variant>
        <vt:i4>6684725</vt:i4>
      </vt:variant>
      <vt:variant>
        <vt:i4>21</vt:i4>
      </vt:variant>
      <vt:variant>
        <vt:i4>0</vt:i4>
      </vt:variant>
      <vt:variant>
        <vt:i4>5</vt:i4>
      </vt:variant>
      <vt:variant>
        <vt:lpwstr>http://www.worksafe.vic.gov.au/</vt:lpwstr>
      </vt:variant>
      <vt:variant>
        <vt:lpwstr/>
      </vt:variant>
      <vt:variant>
        <vt:i4>1966168</vt:i4>
      </vt:variant>
      <vt:variant>
        <vt:i4>18</vt:i4>
      </vt:variant>
      <vt:variant>
        <vt:i4>0</vt:i4>
      </vt:variant>
      <vt:variant>
        <vt:i4>5</vt:i4>
      </vt:variant>
      <vt:variant>
        <vt:lpwstr>http://www.acecqa.gov.au/qualifications/approved-first-aid-qualifications</vt:lpwstr>
      </vt:variant>
      <vt:variant>
        <vt:lpwstr/>
      </vt:variant>
      <vt:variant>
        <vt:i4>2752614</vt:i4>
      </vt:variant>
      <vt:variant>
        <vt:i4>15</vt:i4>
      </vt:variant>
      <vt:variant>
        <vt:i4>0</vt:i4>
      </vt:variant>
      <vt:variant>
        <vt:i4>5</vt:i4>
      </vt:variant>
      <vt:variant>
        <vt:lpwstr>http://www.ambulance.vic.gov.au/Education/Calling-Triple-0.html</vt:lpwstr>
      </vt:variant>
      <vt:variant>
        <vt:lpwstr/>
      </vt:variant>
      <vt:variant>
        <vt:i4>4456513</vt:i4>
      </vt:variant>
      <vt:variant>
        <vt:i4>12</vt:i4>
      </vt:variant>
      <vt:variant>
        <vt:i4>0</vt:i4>
      </vt:variant>
      <vt:variant>
        <vt:i4>5</vt:i4>
      </vt:variant>
      <vt:variant>
        <vt:lpwstr>http://www.acecqa.gov.au/</vt:lpwstr>
      </vt:variant>
      <vt:variant>
        <vt:lpwstr/>
      </vt:variant>
      <vt:variant>
        <vt:i4>1966168</vt:i4>
      </vt:variant>
      <vt:variant>
        <vt:i4>9</vt:i4>
      </vt:variant>
      <vt:variant>
        <vt:i4>0</vt:i4>
      </vt:variant>
      <vt:variant>
        <vt:i4>5</vt:i4>
      </vt:variant>
      <vt:variant>
        <vt:lpwstr>http://www.acecqa.gov.au/qualifications/approved-first-aid-qualifications</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Pre-School</dc:creator>
  <cp:lastModifiedBy>Monique Jarman</cp:lastModifiedBy>
  <cp:revision>1</cp:revision>
  <cp:lastPrinted>2021-08-31T01:51:00Z</cp:lastPrinted>
  <dcterms:created xsi:type="dcterms:W3CDTF">2021-08-31T01:49:00Z</dcterms:created>
  <dcterms:modified xsi:type="dcterms:W3CDTF">2021-08-31T01:56:00Z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